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EF9" w:rsidRDefault="006B1EF9">
      <w:pPr>
        <w:spacing w:line="360" w:lineRule="auto"/>
        <w:jc w:val="center"/>
        <w:rPr>
          <w:rFonts w:ascii="Arial" w:hAnsi="Arial"/>
          <w:b/>
          <w:sz w:val="20"/>
        </w:rPr>
      </w:pPr>
      <w:bookmarkStart w:id="0" w:name="_GoBack"/>
      <w:bookmarkEnd w:id="0"/>
      <w:r>
        <w:rPr>
          <w:rFonts w:ascii="Arial" w:hAnsi="Arial"/>
          <w:b/>
          <w:sz w:val="20"/>
        </w:rPr>
        <w:t>Leitfaden</w:t>
      </w:r>
    </w:p>
    <w:p w:rsidR="006B1EF9" w:rsidRDefault="006B1EF9">
      <w:pPr>
        <w:spacing w:line="360" w:lineRule="auto"/>
        <w:jc w:val="center"/>
        <w:rPr>
          <w:rFonts w:ascii="Arial" w:hAnsi="Arial"/>
          <w:b/>
          <w:sz w:val="20"/>
        </w:rPr>
      </w:pPr>
      <w:r>
        <w:rPr>
          <w:rFonts w:ascii="Arial" w:hAnsi="Arial"/>
          <w:b/>
          <w:sz w:val="20"/>
        </w:rPr>
        <w:t>zur Erarbeitung von integrierten Stadtentwicklungskonzepten</w:t>
      </w:r>
      <w:r w:rsidR="007B1544">
        <w:rPr>
          <w:rFonts w:ascii="Arial" w:hAnsi="Arial"/>
          <w:b/>
          <w:sz w:val="20"/>
        </w:rPr>
        <w:t xml:space="preserve"> </w:t>
      </w:r>
      <w:r>
        <w:rPr>
          <w:rFonts w:ascii="Arial" w:hAnsi="Arial"/>
          <w:b/>
          <w:sz w:val="20"/>
        </w:rPr>
        <w:t>(ISEK)</w:t>
      </w:r>
    </w:p>
    <w:p w:rsidR="006B1EF9" w:rsidRDefault="006B1EF9">
      <w:pPr>
        <w:spacing w:line="360" w:lineRule="auto"/>
        <w:rPr>
          <w:rFonts w:ascii="Arial" w:hAnsi="Arial"/>
          <w:sz w:val="20"/>
        </w:rPr>
      </w:pPr>
    </w:p>
    <w:p w:rsidR="006B1EF9" w:rsidRDefault="006B1EF9">
      <w:pPr>
        <w:numPr>
          <w:ilvl w:val="0"/>
          <w:numId w:val="1"/>
        </w:numPr>
        <w:spacing w:line="360" w:lineRule="auto"/>
        <w:jc w:val="both"/>
        <w:rPr>
          <w:rFonts w:ascii="Arial" w:hAnsi="Arial"/>
          <w:b/>
          <w:sz w:val="20"/>
        </w:rPr>
      </w:pPr>
      <w:r>
        <w:rPr>
          <w:rFonts w:ascii="Arial" w:hAnsi="Arial"/>
          <w:b/>
          <w:sz w:val="20"/>
        </w:rPr>
        <w:t>Vorbemerkungen:</w:t>
      </w:r>
    </w:p>
    <w:p w:rsidR="006B1EF9" w:rsidRDefault="006B1EF9">
      <w:pPr>
        <w:spacing w:line="360" w:lineRule="auto"/>
        <w:jc w:val="both"/>
        <w:rPr>
          <w:rFonts w:ascii="Arial" w:hAnsi="Arial"/>
          <w:sz w:val="20"/>
        </w:rPr>
      </w:pPr>
    </w:p>
    <w:p w:rsidR="006B1EF9" w:rsidRDefault="00A4617A">
      <w:pPr>
        <w:spacing w:line="360" w:lineRule="auto"/>
        <w:jc w:val="both"/>
        <w:rPr>
          <w:rFonts w:ascii="Arial" w:hAnsi="Arial"/>
          <w:sz w:val="20"/>
        </w:rPr>
      </w:pPr>
      <w:r>
        <w:rPr>
          <w:rFonts w:ascii="Arial" w:hAnsi="Arial"/>
          <w:sz w:val="20"/>
        </w:rPr>
        <w:t>Der demogra</w:t>
      </w:r>
      <w:r w:rsidR="004114DB">
        <w:rPr>
          <w:rFonts w:ascii="Arial" w:hAnsi="Arial"/>
          <w:sz w:val="20"/>
        </w:rPr>
        <w:t>f</w:t>
      </w:r>
      <w:r>
        <w:rPr>
          <w:rFonts w:ascii="Arial" w:hAnsi="Arial"/>
          <w:sz w:val="20"/>
        </w:rPr>
        <w:t>ische Wandel, sich änderndes Nachfrageverhalten</w:t>
      </w:r>
      <w:r w:rsidR="006B1EF9">
        <w:rPr>
          <w:rFonts w:ascii="Arial" w:hAnsi="Arial"/>
          <w:sz w:val="20"/>
        </w:rPr>
        <w:t xml:space="preserve"> mit der Folg</w:t>
      </w:r>
      <w:r w:rsidR="003204CA">
        <w:rPr>
          <w:rFonts w:ascii="Arial" w:hAnsi="Arial"/>
          <w:sz w:val="20"/>
        </w:rPr>
        <w:t>e eines dauerhaften Leerstandes</w:t>
      </w:r>
      <w:r w:rsidR="00964E3C">
        <w:rPr>
          <w:rFonts w:ascii="Arial" w:hAnsi="Arial"/>
          <w:sz w:val="20"/>
        </w:rPr>
        <w:t>,</w:t>
      </w:r>
      <w:r w:rsidR="003204CA">
        <w:rPr>
          <w:rFonts w:ascii="Arial" w:hAnsi="Arial"/>
          <w:sz w:val="20"/>
        </w:rPr>
        <w:t xml:space="preserve"> insbesondere von Wohnungen</w:t>
      </w:r>
      <w:r w:rsidR="001B7326">
        <w:rPr>
          <w:rFonts w:ascii="Arial" w:hAnsi="Arial"/>
          <w:sz w:val="20"/>
        </w:rPr>
        <w:t>,</w:t>
      </w:r>
      <w:r w:rsidR="003204CA">
        <w:rPr>
          <w:rFonts w:ascii="Arial" w:hAnsi="Arial"/>
          <w:sz w:val="20"/>
        </w:rPr>
        <w:t xml:space="preserve"> </w:t>
      </w:r>
      <w:r w:rsidR="006B1EF9">
        <w:rPr>
          <w:rFonts w:ascii="Arial" w:hAnsi="Arial"/>
          <w:sz w:val="20"/>
        </w:rPr>
        <w:t>belastet die S</w:t>
      </w:r>
      <w:r w:rsidR="003204CA">
        <w:rPr>
          <w:rFonts w:ascii="Arial" w:hAnsi="Arial"/>
          <w:sz w:val="20"/>
        </w:rPr>
        <w:t>iedlungs</w:t>
      </w:r>
      <w:r w:rsidR="006B1EF9">
        <w:rPr>
          <w:rFonts w:ascii="Arial" w:hAnsi="Arial"/>
          <w:sz w:val="20"/>
        </w:rPr>
        <w:t>strukturen und führt zum Verfall von Gebäuden.</w:t>
      </w:r>
      <w:r w:rsidR="003204CA">
        <w:rPr>
          <w:rFonts w:ascii="Arial" w:hAnsi="Arial"/>
          <w:sz w:val="20"/>
        </w:rPr>
        <w:t xml:space="preserve"> Betroffen sind in zunehmendem Maße nicht nur Verdichtungsräume, sondern auch der ländliche Raum. </w:t>
      </w:r>
    </w:p>
    <w:p w:rsidR="006B1EF9" w:rsidRDefault="006B1EF9">
      <w:pPr>
        <w:spacing w:line="360" w:lineRule="auto"/>
        <w:jc w:val="both"/>
        <w:rPr>
          <w:rFonts w:ascii="Arial" w:hAnsi="Arial"/>
          <w:sz w:val="20"/>
        </w:rPr>
      </w:pPr>
      <w:r>
        <w:rPr>
          <w:rFonts w:ascii="Arial" w:hAnsi="Arial"/>
          <w:sz w:val="20"/>
        </w:rPr>
        <w:t>Das Bund-L</w:t>
      </w:r>
      <w:r w:rsidR="00A4617A">
        <w:rPr>
          <w:rFonts w:ascii="Arial" w:hAnsi="Arial"/>
          <w:sz w:val="20"/>
        </w:rPr>
        <w:t>änder-Programm „Stadtumbau</w:t>
      </w:r>
      <w:r>
        <w:rPr>
          <w:rFonts w:ascii="Arial" w:hAnsi="Arial"/>
          <w:sz w:val="20"/>
        </w:rPr>
        <w:t>“ will zur Sicherung attraktiver Städte und Gemeinden und zur Stabilisierung der Wohnungswirtschaft beitragen und verbindet den räumlich gezielten Rückbau auf Dauer nicht mehr benötigter Gebäude mit einer umfassenden städtebaulichen Aufwertung von Stadtteilen und Stadtquartieren.</w:t>
      </w:r>
    </w:p>
    <w:p w:rsidR="006B1EF9" w:rsidRDefault="004114DB">
      <w:pPr>
        <w:spacing w:line="360" w:lineRule="auto"/>
        <w:jc w:val="both"/>
        <w:rPr>
          <w:rFonts w:ascii="Arial" w:hAnsi="Arial"/>
          <w:sz w:val="20"/>
        </w:rPr>
      </w:pPr>
      <w:r>
        <w:rPr>
          <w:rFonts w:ascii="Arial" w:hAnsi="Arial"/>
          <w:sz w:val="20"/>
        </w:rPr>
        <w:t>Der Freistaat</w:t>
      </w:r>
      <w:r w:rsidR="006B1EF9">
        <w:rPr>
          <w:rFonts w:ascii="Arial" w:hAnsi="Arial"/>
          <w:sz w:val="20"/>
        </w:rPr>
        <w:t xml:space="preserve"> Thüringen versteht das Programm „Stadtumbau“ als Chance, die Thüringer Städte und Gemeinden</w:t>
      </w:r>
      <w:r w:rsidR="003204CA">
        <w:rPr>
          <w:rFonts w:ascii="Arial" w:hAnsi="Arial"/>
          <w:sz w:val="20"/>
        </w:rPr>
        <w:t xml:space="preserve"> im demogra</w:t>
      </w:r>
      <w:r>
        <w:rPr>
          <w:rFonts w:ascii="Arial" w:hAnsi="Arial"/>
          <w:sz w:val="20"/>
        </w:rPr>
        <w:t>f</w:t>
      </w:r>
      <w:r w:rsidR="003204CA">
        <w:rPr>
          <w:rFonts w:ascii="Arial" w:hAnsi="Arial"/>
          <w:sz w:val="20"/>
        </w:rPr>
        <w:t xml:space="preserve">ischen Wandel </w:t>
      </w:r>
      <w:r w:rsidR="006B1EF9">
        <w:rPr>
          <w:rFonts w:ascii="Arial" w:hAnsi="Arial"/>
          <w:sz w:val="20"/>
        </w:rPr>
        <w:t>zu attraktiven Wohn</w:t>
      </w:r>
      <w:r w:rsidR="00814EE9">
        <w:rPr>
          <w:rFonts w:ascii="Arial" w:hAnsi="Arial"/>
          <w:sz w:val="20"/>
        </w:rPr>
        <w:t xml:space="preserve">- und </w:t>
      </w:r>
      <w:r w:rsidR="008150F3">
        <w:rPr>
          <w:rFonts w:ascii="Arial" w:hAnsi="Arial"/>
          <w:sz w:val="20"/>
        </w:rPr>
        <w:t>Wirtschaftsstand</w:t>
      </w:r>
      <w:r w:rsidR="006B1EF9">
        <w:rPr>
          <w:rFonts w:ascii="Arial" w:hAnsi="Arial"/>
          <w:sz w:val="20"/>
        </w:rPr>
        <w:t>orten zu entw</w:t>
      </w:r>
      <w:r w:rsidR="006B1EF9">
        <w:rPr>
          <w:rFonts w:ascii="Arial" w:hAnsi="Arial"/>
          <w:sz w:val="20"/>
        </w:rPr>
        <w:t>i</w:t>
      </w:r>
      <w:r w:rsidR="006B1EF9">
        <w:rPr>
          <w:rFonts w:ascii="Arial" w:hAnsi="Arial"/>
          <w:sz w:val="20"/>
        </w:rPr>
        <w:t>ckeln.</w:t>
      </w:r>
      <w:r w:rsidR="0050034C">
        <w:rPr>
          <w:rFonts w:ascii="Arial" w:hAnsi="Arial"/>
          <w:sz w:val="20"/>
        </w:rPr>
        <w:t xml:space="preserve"> </w:t>
      </w:r>
    </w:p>
    <w:p w:rsidR="0050034C" w:rsidRDefault="0050034C">
      <w:pPr>
        <w:spacing w:line="360" w:lineRule="auto"/>
        <w:jc w:val="both"/>
        <w:rPr>
          <w:rFonts w:ascii="Arial" w:hAnsi="Arial"/>
          <w:sz w:val="20"/>
        </w:rPr>
      </w:pPr>
    </w:p>
    <w:p w:rsidR="0050034C" w:rsidRDefault="0050034C">
      <w:pPr>
        <w:spacing w:line="360" w:lineRule="auto"/>
        <w:jc w:val="both"/>
        <w:rPr>
          <w:rFonts w:ascii="Arial" w:hAnsi="Arial"/>
          <w:sz w:val="20"/>
        </w:rPr>
      </w:pPr>
      <w:r>
        <w:rPr>
          <w:rFonts w:ascii="Arial" w:hAnsi="Arial"/>
          <w:sz w:val="20"/>
        </w:rPr>
        <w:t>Von der kommunalen Planung sind klare Entscheidungen auf der Grundlage von integrierten Stad</w:t>
      </w:r>
      <w:r>
        <w:rPr>
          <w:rFonts w:ascii="Arial" w:hAnsi="Arial"/>
          <w:sz w:val="20"/>
        </w:rPr>
        <w:t>t</w:t>
      </w:r>
      <w:r>
        <w:rPr>
          <w:rFonts w:ascii="Arial" w:hAnsi="Arial"/>
          <w:sz w:val="20"/>
        </w:rPr>
        <w:t>entwicklungskonzepten gefordert. Die Aufwertung der Innenstädte ist nicht mit punktuellem R</w:t>
      </w:r>
      <w:r w:rsidR="00A4617A">
        <w:rPr>
          <w:rFonts w:ascii="Arial" w:hAnsi="Arial"/>
          <w:sz w:val="20"/>
        </w:rPr>
        <w:t>ü</w:t>
      </w:r>
      <w:r>
        <w:rPr>
          <w:rFonts w:ascii="Arial" w:hAnsi="Arial"/>
          <w:sz w:val="20"/>
        </w:rPr>
        <w:t>ckbau und Perforation der Städte zu haben. Bei stagnierender Einwohnerzahl erfordert Verdichtung in einem Quartier mit einer erneuten Nutzung von leerstehenden Einrichtungen den Nachweis der Dichtered</w:t>
      </w:r>
      <w:r>
        <w:rPr>
          <w:rFonts w:ascii="Arial" w:hAnsi="Arial"/>
          <w:sz w:val="20"/>
        </w:rPr>
        <w:t>u</w:t>
      </w:r>
      <w:r>
        <w:rPr>
          <w:rFonts w:ascii="Arial" w:hAnsi="Arial"/>
          <w:sz w:val="20"/>
        </w:rPr>
        <w:t>zierung an anderer Stelle</w:t>
      </w:r>
      <w:r w:rsidR="00A4617A">
        <w:rPr>
          <w:rFonts w:ascii="Arial" w:hAnsi="Arial"/>
          <w:sz w:val="20"/>
        </w:rPr>
        <w:t>, zunehmend</w:t>
      </w:r>
      <w:r>
        <w:rPr>
          <w:rFonts w:ascii="Arial" w:hAnsi="Arial"/>
          <w:sz w:val="20"/>
        </w:rPr>
        <w:t xml:space="preserve"> unter Einbeziehung der </w:t>
      </w:r>
      <w:r w:rsidR="00A4617A">
        <w:rPr>
          <w:rFonts w:ascii="Arial" w:hAnsi="Arial"/>
          <w:sz w:val="20"/>
        </w:rPr>
        <w:t>überörtlichen Gegebenheiten</w:t>
      </w:r>
      <w:r>
        <w:rPr>
          <w:rFonts w:ascii="Arial" w:hAnsi="Arial"/>
          <w:sz w:val="20"/>
        </w:rPr>
        <w:t>.</w:t>
      </w:r>
    </w:p>
    <w:p w:rsidR="006B1EF9" w:rsidRDefault="006B1EF9">
      <w:pPr>
        <w:spacing w:line="360" w:lineRule="auto"/>
        <w:jc w:val="both"/>
        <w:rPr>
          <w:rFonts w:ascii="Arial" w:hAnsi="Arial"/>
          <w:sz w:val="20"/>
        </w:rPr>
      </w:pPr>
    </w:p>
    <w:p w:rsidR="006B1EF9" w:rsidRDefault="006B1EF9">
      <w:pPr>
        <w:spacing w:line="360" w:lineRule="auto"/>
        <w:jc w:val="both"/>
        <w:rPr>
          <w:rFonts w:ascii="Arial" w:hAnsi="Arial"/>
          <w:sz w:val="20"/>
        </w:rPr>
      </w:pPr>
      <w:r>
        <w:rPr>
          <w:rFonts w:ascii="Arial" w:hAnsi="Arial"/>
          <w:sz w:val="20"/>
        </w:rPr>
        <w:t xml:space="preserve">Integrierte – d. h. von allen Fachbereichen </w:t>
      </w:r>
      <w:r w:rsidR="008150F3">
        <w:rPr>
          <w:rFonts w:ascii="Arial" w:hAnsi="Arial"/>
          <w:sz w:val="20"/>
        </w:rPr>
        <w:t xml:space="preserve">und der Bürgerschaft </w:t>
      </w:r>
      <w:r>
        <w:rPr>
          <w:rFonts w:ascii="Arial" w:hAnsi="Arial"/>
          <w:sz w:val="20"/>
        </w:rPr>
        <w:t>getragene Stadtentwicklungskonze</w:t>
      </w:r>
      <w:r>
        <w:rPr>
          <w:rFonts w:ascii="Arial" w:hAnsi="Arial"/>
          <w:sz w:val="20"/>
        </w:rPr>
        <w:t>p</w:t>
      </w:r>
      <w:r>
        <w:rPr>
          <w:rFonts w:ascii="Arial" w:hAnsi="Arial"/>
          <w:sz w:val="20"/>
        </w:rPr>
        <w:t>te – sollen die einzelnen Maßnahmen des Stadtumbaus aufeinander abstimmen und zu einem z</w:t>
      </w:r>
      <w:r>
        <w:rPr>
          <w:rFonts w:ascii="Arial" w:hAnsi="Arial"/>
          <w:sz w:val="20"/>
        </w:rPr>
        <w:t>u</w:t>
      </w:r>
      <w:r>
        <w:rPr>
          <w:rFonts w:ascii="Arial" w:hAnsi="Arial"/>
          <w:sz w:val="20"/>
        </w:rPr>
        <w:t>kunftsfähigen, sinnvollen Ganzen verbinden. Diese Stadtumbaukonzepte müssen für die gesamte Stadt unter Betrachtung der Umlandgemeinden aufgestellt werden und sowohl auf einer fundierten Situationsanalyse als auch auf einer Abschätzung der künftigen Bedarfs</w:t>
      </w:r>
      <w:r w:rsidR="008150F3">
        <w:rPr>
          <w:rFonts w:ascii="Arial" w:hAnsi="Arial"/>
          <w:sz w:val="20"/>
        </w:rPr>
        <w:t>entwicklung</w:t>
      </w:r>
      <w:r>
        <w:rPr>
          <w:rFonts w:ascii="Arial" w:hAnsi="Arial"/>
          <w:sz w:val="20"/>
        </w:rPr>
        <w:t xml:space="preserve"> der einzelnen Fachbereiche, insbesondere der künftigen Wohnungsmarktentwicklung</w:t>
      </w:r>
      <w:r w:rsidR="00587295">
        <w:rPr>
          <w:rFonts w:ascii="Arial" w:hAnsi="Arial"/>
          <w:sz w:val="20"/>
        </w:rPr>
        <w:t>,</w:t>
      </w:r>
      <w:r>
        <w:rPr>
          <w:rFonts w:ascii="Arial" w:hAnsi="Arial"/>
          <w:sz w:val="20"/>
        </w:rPr>
        <w:t xml:space="preserve"> aufbauen. In die Entsche</w:t>
      </w:r>
      <w:r>
        <w:rPr>
          <w:rFonts w:ascii="Arial" w:hAnsi="Arial"/>
          <w:sz w:val="20"/>
        </w:rPr>
        <w:t>i</w:t>
      </w:r>
      <w:r>
        <w:rPr>
          <w:rFonts w:ascii="Arial" w:hAnsi="Arial"/>
          <w:sz w:val="20"/>
        </w:rPr>
        <w:t xml:space="preserve">dung über die erforderlichen Umstrukturierungsmaßnahmen sollten alle </w:t>
      </w:r>
      <w:r w:rsidR="00A4617A">
        <w:rPr>
          <w:rFonts w:ascii="Arial" w:hAnsi="Arial"/>
          <w:sz w:val="20"/>
        </w:rPr>
        <w:t>Akteure des Stadtumbaus</w:t>
      </w:r>
      <w:r>
        <w:rPr>
          <w:rFonts w:ascii="Arial" w:hAnsi="Arial"/>
          <w:sz w:val="20"/>
        </w:rPr>
        <w:t>, vor allem aber auch die Bürger</w:t>
      </w:r>
      <w:r w:rsidR="00587295">
        <w:rPr>
          <w:rFonts w:ascii="Arial" w:hAnsi="Arial"/>
          <w:sz w:val="20"/>
        </w:rPr>
        <w:t>,</w:t>
      </w:r>
      <w:r>
        <w:rPr>
          <w:rFonts w:ascii="Arial" w:hAnsi="Arial"/>
          <w:sz w:val="20"/>
        </w:rPr>
        <w:t xml:space="preserve"> möglichst frühzeitig einbezogen werden. </w:t>
      </w:r>
    </w:p>
    <w:p w:rsidR="006B1EF9" w:rsidRDefault="006B1EF9">
      <w:pPr>
        <w:spacing w:line="360" w:lineRule="auto"/>
        <w:jc w:val="both"/>
        <w:rPr>
          <w:rFonts w:ascii="Arial" w:hAnsi="Arial"/>
          <w:sz w:val="20"/>
        </w:rPr>
      </w:pPr>
    </w:p>
    <w:p w:rsidR="006B1EF9" w:rsidRDefault="006B1EF9">
      <w:pPr>
        <w:spacing w:line="360" w:lineRule="auto"/>
        <w:jc w:val="both"/>
        <w:rPr>
          <w:rFonts w:ascii="Arial" w:hAnsi="Arial"/>
          <w:sz w:val="20"/>
        </w:rPr>
      </w:pPr>
      <w:r>
        <w:rPr>
          <w:rFonts w:ascii="Arial" w:hAnsi="Arial"/>
          <w:sz w:val="20"/>
        </w:rPr>
        <w:t>Die Erarbeitung von Stadtentwicklungskonzepten stellt deshalb nicht nur vom Inhalt, sondern auch vom Verfahren her einen äußerst komplexen Prozess dar.</w:t>
      </w:r>
    </w:p>
    <w:p w:rsidR="006B1EF9" w:rsidRDefault="006B1EF9">
      <w:pPr>
        <w:spacing w:line="360" w:lineRule="auto"/>
        <w:jc w:val="both"/>
        <w:rPr>
          <w:rFonts w:ascii="Arial" w:hAnsi="Arial"/>
          <w:sz w:val="20"/>
        </w:rPr>
      </w:pPr>
    </w:p>
    <w:p w:rsidR="006B1EF9" w:rsidRDefault="006B1EF9">
      <w:pPr>
        <w:spacing w:line="360" w:lineRule="auto"/>
        <w:jc w:val="both"/>
        <w:rPr>
          <w:rFonts w:ascii="Arial" w:hAnsi="Arial"/>
          <w:sz w:val="20"/>
        </w:rPr>
      </w:pPr>
      <w:r>
        <w:rPr>
          <w:rFonts w:ascii="Arial" w:hAnsi="Arial"/>
          <w:sz w:val="20"/>
        </w:rPr>
        <w:t>Unter Führung der Kommunen ist eine Gemeinschaftsarbeit der Fachbereiche auf Verwaltungsebene (z.</w:t>
      </w:r>
      <w:r w:rsidR="00B9329A">
        <w:rPr>
          <w:rFonts w:ascii="Arial" w:hAnsi="Arial"/>
          <w:sz w:val="20"/>
        </w:rPr>
        <w:t xml:space="preserve"> </w:t>
      </w:r>
      <w:r>
        <w:rPr>
          <w:rFonts w:ascii="Arial" w:hAnsi="Arial"/>
          <w:sz w:val="20"/>
        </w:rPr>
        <w:t xml:space="preserve">B. Wohnungswesen, Wirtschaft, Verkehr, Umwelt, </w:t>
      </w:r>
      <w:r w:rsidR="00A4617A">
        <w:rPr>
          <w:rFonts w:ascii="Arial" w:hAnsi="Arial"/>
          <w:sz w:val="20"/>
        </w:rPr>
        <w:t xml:space="preserve">Stadttechnik, </w:t>
      </w:r>
      <w:r>
        <w:rPr>
          <w:rFonts w:ascii="Arial" w:hAnsi="Arial"/>
          <w:sz w:val="20"/>
        </w:rPr>
        <w:t>Soziales, Kultur, Bildung, Fina</w:t>
      </w:r>
      <w:r>
        <w:rPr>
          <w:rFonts w:ascii="Arial" w:hAnsi="Arial"/>
          <w:sz w:val="20"/>
        </w:rPr>
        <w:t>n</w:t>
      </w:r>
      <w:r>
        <w:rPr>
          <w:rFonts w:ascii="Arial" w:hAnsi="Arial"/>
          <w:sz w:val="20"/>
        </w:rPr>
        <w:t>zen) mit privaten Akteuren (Investoren, Banken, Immobilienwirtschaft, Wohnungsunternehmen</w:t>
      </w:r>
      <w:r w:rsidR="0072468B">
        <w:rPr>
          <w:rFonts w:ascii="Arial" w:hAnsi="Arial"/>
          <w:sz w:val="20"/>
        </w:rPr>
        <w:t>, Ve</w:t>
      </w:r>
      <w:r w:rsidR="0072468B">
        <w:rPr>
          <w:rFonts w:ascii="Arial" w:hAnsi="Arial"/>
          <w:sz w:val="20"/>
        </w:rPr>
        <w:t>r</w:t>
      </w:r>
      <w:r w:rsidR="0072468B">
        <w:rPr>
          <w:rFonts w:ascii="Arial" w:hAnsi="Arial"/>
          <w:sz w:val="20"/>
        </w:rPr>
        <w:t xml:space="preserve">sorgungsträgern </w:t>
      </w:r>
      <w:r>
        <w:rPr>
          <w:rFonts w:ascii="Arial" w:hAnsi="Arial"/>
          <w:sz w:val="20"/>
        </w:rPr>
        <w:t>etc.) anzustreben. Das gemeinsame Handeln beginnt bei der Problemanalyse mit Blick auf die künftige Entwicklung sowie dem Bestimmen vorrangiger Ziele und führt zu gemeinsamen Umsetzungsstrategien.</w:t>
      </w:r>
    </w:p>
    <w:p w:rsidR="006B1EF9" w:rsidRDefault="006B1EF9" w:rsidP="00843582">
      <w:pPr>
        <w:spacing w:line="360" w:lineRule="auto"/>
        <w:jc w:val="both"/>
        <w:rPr>
          <w:rFonts w:ascii="Arial" w:hAnsi="Arial"/>
          <w:sz w:val="20"/>
        </w:rPr>
      </w:pPr>
      <w:r>
        <w:rPr>
          <w:rFonts w:ascii="Arial" w:hAnsi="Arial"/>
          <w:sz w:val="20"/>
        </w:rPr>
        <w:lastRenderedPageBreak/>
        <w:t xml:space="preserve">Die </w:t>
      </w:r>
      <w:r w:rsidR="008150F3">
        <w:rPr>
          <w:rFonts w:ascii="Arial" w:hAnsi="Arial"/>
          <w:sz w:val="20"/>
        </w:rPr>
        <w:t xml:space="preserve">Umsetzung </w:t>
      </w:r>
      <w:r w:rsidR="00B77550">
        <w:rPr>
          <w:rFonts w:ascii="Arial" w:hAnsi="Arial"/>
          <w:sz w:val="20"/>
        </w:rPr>
        <w:t xml:space="preserve">z. B. </w:t>
      </w:r>
      <w:r w:rsidR="008150F3">
        <w:rPr>
          <w:rFonts w:ascii="Arial" w:hAnsi="Arial"/>
          <w:sz w:val="20"/>
        </w:rPr>
        <w:t xml:space="preserve">der </w:t>
      </w:r>
      <w:r>
        <w:rPr>
          <w:rFonts w:ascii="Arial" w:hAnsi="Arial"/>
          <w:sz w:val="20"/>
        </w:rPr>
        <w:t xml:space="preserve">wohnungswirtschaftlichen unternehmensbezogenen Konsequenzen </w:t>
      </w:r>
      <w:r w:rsidR="005115FC">
        <w:rPr>
          <w:rFonts w:ascii="Arial" w:hAnsi="Arial"/>
          <w:sz w:val="20"/>
        </w:rPr>
        <w:t>sollte</w:t>
      </w:r>
      <w:r w:rsidR="00B77550">
        <w:rPr>
          <w:rFonts w:ascii="Arial" w:hAnsi="Arial"/>
          <w:sz w:val="20"/>
        </w:rPr>
        <w:t>,</w:t>
      </w:r>
      <w:r>
        <w:rPr>
          <w:rFonts w:ascii="Arial" w:hAnsi="Arial"/>
          <w:sz w:val="20"/>
        </w:rPr>
        <w:t xml:space="preserve"> </w:t>
      </w:r>
      <w:r w:rsidR="00B77550">
        <w:rPr>
          <w:rFonts w:ascii="Arial" w:hAnsi="Arial"/>
          <w:sz w:val="20"/>
        </w:rPr>
        <w:t xml:space="preserve">wo geboten, </w:t>
      </w:r>
      <w:r>
        <w:rPr>
          <w:rFonts w:ascii="Arial" w:hAnsi="Arial"/>
          <w:sz w:val="20"/>
        </w:rPr>
        <w:t xml:space="preserve">durch vertragliche Festlegung zwischen den Beteiligten </w:t>
      </w:r>
      <w:r w:rsidR="008150F3">
        <w:rPr>
          <w:rFonts w:ascii="Arial" w:hAnsi="Arial"/>
          <w:sz w:val="20"/>
        </w:rPr>
        <w:t>gesichert</w:t>
      </w:r>
      <w:r>
        <w:rPr>
          <w:rFonts w:ascii="Arial" w:hAnsi="Arial"/>
          <w:sz w:val="20"/>
        </w:rPr>
        <w:t xml:space="preserve"> werden.</w:t>
      </w:r>
    </w:p>
    <w:p w:rsidR="006B1EF9" w:rsidRDefault="006B1EF9" w:rsidP="00843582">
      <w:pPr>
        <w:tabs>
          <w:tab w:val="left" w:pos="267"/>
          <w:tab w:val="left" w:pos="6521"/>
        </w:tabs>
        <w:spacing w:line="360" w:lineRule="auto"/>
        <w:ind w:firstLine="1"/>
        <w:jc w:val="both"/>
        <w:rPr>
          <w:rFonts w:ascii="Arial" w:hAnsi="Arial"/>
          <w:sz w:val="20"/>
        </w:rPr>
      </w:pPr>
      <w:r>
        <w:rPr>
          <w:rFonts w:ascii="Arial" w:hAnsi="Arial"/>
          <w:sz w:val="20"/>
        </w:rPr>
        <w:t xml:space="preserve">Die mit dem Stadtentwicklungskonzept getroffenen Festlegungen </w:t>
      </w:r>
      <w:r w:rsidR="008150F3">
        <w:rPr>
          <w:rFonts w:ascii="Arial" w:hAnsi="Arial"/>
          <w:sz w:val="20"/>
        </w:rPr>
        <w:t>müssen</w:t>
      </w:r>
      <w:r>
        <w:rPr>
          <w:rFonts w:ascii="Arial" w:hAnsi="Arial"/>
          <w:sz w:val="20"/>
        </w:rPr>
        <w:t xml:space="preserve"> als informelle Planung durch den Gemeinde- bzw. Stadtrat legitimiert werden. Dadurch wird eine </w:t>
      </w:r>
      <w:r w:rsidR="008150F3">
        <w:rPr>
          <w:rFonts w:ascii="Arial" w:hAnsi="Arial"/>
          <w:sz w:val="20"/>
        </w:rPr>
        <w:t xml:space="preserve">verlässliche Grundlage </w:t>
      </w:r>
      <w:r>
        <w:rPr>
          <w:rFonts w:ascii="Arial" w:hAnsi="Arial"/>
          <w:sz w:val="20"/>
        </w:rPr>
        <w:t xml:space="preserve">für die weitere Kooperation aller am Stadtentwicklungsprozess Beteiligten </w:t>
      </w:r>
      <w:r w:rsidR="008150F3">
        <w:rPr>
          <w:rFonts w:ascii="Arial" w:hAnsi="Arial"/>
          <w:sz w:val="20"/>
        </w:rPr>
        <w:t>ebenso wie für den Einsatz von Fördermitteln</w:t>
      </w:r>
      <w:r>
        <w:rPr>
          <w:rFonts w:ascii="Arial" w:hAnsi="Arial"/>
          <w:sz w:val="20"/>
        </w:rPr>
        <w:t xml:space="preserve"> erreicht. Dabei steht außer Frage, dass die dort enthaltenen inhaltlichen Prioritäten la</w:t>
      </w:r>
      <w:r>
        <w:rPr>
          <w:rFonts w:ascii="Arial" w:hAnsi="Arial"/>
          <w:sz w:val="20"/>
        </w:rPr>
        <w:t>u</w:t>
      </w:r>
      <w:r>
        <w:rPr>
          <w:rFonts w:ascii="Arial" w:hAnsi="Arial"/>
          <w:sz w:val="20"/>
        </w:rPr>
        <w:t>fend überprüft und entsprechend fortgeschrieben werden müssen.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Die Arbeit an integrierten Stadtentwicklungskonzepten bedeutet in keiner Kommune einen Planung</w:t>
      </w:r>
      <w:r>
        <w:rPr>
          <w:rFonts w:ascii="Arial" w:hAnsi="Arial"/>
          <w:sz w:val="20"/>
        </w:rPr>
        <w:t>s</w:t>
      </w:r>
      <w:r>
        <w:rPr>
          <w:rFonts w:ascii="Arial" w:hAnsi="Arial"/>
          <w:sz w:val="20"/>
        </w:rPr>
        <w:t xml:space="preserve">neubeginn, vielmehr sind inhaltliche Aussagen der vorhandenen Fachplanungen unter den neuen Rahmenbedingungen </w:t>
      </w:r>
      <w:r w:rsidR="00D60BB8">
        <w:rPr>
          <w:rFonts w:ascii="Arial" w:hAnsi="Arial"/>
          <w:sz w:val="20"/>
        </w:rPr>
        <w:t>zusammenzuführen und zu aktualisieren</w:t>
      </w:r>
      <w:r>
        <w:rPr>
          <w:rFonts w:ascii="Arial" w:hAnsi="Arial"/>
          <w:sz w:val="20"/>
        </w:rPr>
        <w:t>.</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Um mit dem Stadtumbau</w:t>
      </w:r>
      <w:r w:rsidR="00B77550">
        <w:rPr>
          <w:rFonts w:ascii="Arial" w:hAnsi="Arial"/>
          <w:sz w:val="20"/>
        </w:rPr>
        <w:t>programm</w:t>
      </w:r>
      <w:r>
        <w:rPr>
          <w:rFonts w:ascii="Arial" w:hAnsi="Arial"/>
          <w:sz w:val="20"/>
        </w:rPr>
        <w:t xml:space="preserve"> und den damit verbundenen Umstrukturierungsmaßnahmen nachhaltige Entwicklungen zu bewirken, ist die Erarbeitung von integrierten Stadtentwicklungskonze</w:t>
      </w:r>
      <w:r>
        <w:rPr>
          <w:rFonts w:ascii="Arial" w:hAnsi="Arial"/>
          <w:sz w:val="20"/>
        </w:rPr>
        <w:t>p</w:t>
      </w:r>
      <w:r>
        <w:rPr>
          <w:rFonts w:ascii="Arial" w:hAnsi="Arial"/>
          <w:sz w:val="20"/>
        </w:rPr>
        <w:t>ten zwingende Voraussetzung für die Vergabe von Städtebaufördermitteln.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 xml:space="preserve">Der vorliegende Leitfaden soll deshalb die Anforderungen an </w:t>
      </w:r>
      <w:r w:rsidR="00D60BB8">
        <w:rPr>
          <w:rFonts w:ascii="Arial" w:hAnsi="Arial"/>
          <w:sz w:val="20"/>
        </w:rPr>
        <w:t xml:space="preserve">integrierte </w:t>
      </w:r>
      <w:r>
        <w:rPr>
          <w:rFonts w:ascii="Arial" w:hAnsi="Arial"/>
          <w:sz w:val="20"/>
        </w:rPr>
        <w:t>Stadt</w:t>
      </w:r>
      <w:r w:rsidR="00D60BB8">
        <w:rPr>
          <w:rFonts w:ascii="Arial" w:hAnsi="Arial"/>
          <w:sz w:val="20"/>
        </w:rPr>
        <w:t>entwicklungs</w:t>
      </w:r>
      <w:r>
        <w:rPr>
          <w:rFonts w:ascii="Arial" w:hAnsi="Arial"/>
          <w:sz w:val="20"/>
        </w:rPr>
        <w:t>konzepte</w:t>
      </w:r>
      <w:r w:rsidR="00D60BB8">
        <w:rPr>
          <w:rFonts w:ascii="Arial" w:hAnsi="Arial"/>
          <w:sz w:val="20"/>
        </w:rPr>
        <w:t xml:space="preserve">, die </w:t>
      </w:r>
      <w:r w:rsidR="00585326">
        <w:rPr>
          <w:rFonts w:ascii="Arial" w:hAnsi="Arial"/>
          <w:sz w:val="20"/>
        </w:rPr>
        <w:t xml:space="preserve">als </w:t>
      </w:r>
      <w:r w:rsidR="00D60BB8">
        <w:rPr>
          <w:rFonts w:ascii="Arial" w:hAnsi="Arial"/>
          <w:sz w:val="20"/>
        </w:rPr>
        <w:t>Grundlage für Stadtumbaukonzepte auf Quartiers- und Blockebene</w:t>
      </w:r>
      <w:r w:rsidR="00585326">
        <w:rPr>
          <w:rFonts w:ascii="Arial" w:hAnsi="Arial"/>
          <w:sz w:val="20"/>
        </w:rPr>
        <w:t xml:space="preserve"> dienen, beschreiben</w:t>
      </w:r>
      <w:r>
        <w:rPr>
          <w:rFonts w:ascii="Arial" w:hAnsi="Arial"/>
          <w:sz w:val="20"/>
        </w:rPr>
        <w:t>.</w:t>
      </w:r>
    </w:p>
    <w:p w:rsidR="006B1EF9" w:rsidRDefault="006B1EF9" w:rsidP="00843582">
      <w:pPr>
        <w:spacing w:line="360" w:lineRule="auto"/>
        <w:jc w:val="both"/>
        <w:rPr>
          <w:rFonts w:ascii="Arial" w:hAnsi="Arial"/>
          <w:sz w:val="20"/>
        </w:rPr>
      </w:pPr>
    </w:p>
    <w:p w:rsidR="006B1EF9" w:rsidRDefault="006B1EF9" w:rsidP="00843582">
      <w:pPr>
        <w:numPr>
          <w:ilvl w:val="0"/>
          <w:numId w:val="1"/>
        </w:numPr>
        <w:tabs>
          <w:tab w:val="clear" w:pos="705"/>
          <w:tab w:val="num" w:pos="426"/>
        </w:tabs>
        <w:spacing w:line="360" w:lineRule="auto"/>
        <w:ind w:left="426" w:hanging="426"/>
        <w:jc w:val="both"/>
        <w:rPr>
          <w:rFonts w:ascii="Arial" w:hAnsi="Arial"/>
          <w:b/>
          <w:sz w:val="20"/>
        </w:rPr>
      </w:pPr>
      <w:r>
        <w:rPr>
          <w:rFonts w:ascii="Arial" w:hAnsi="Arial"/>
          <w:b/>
          <w:sz w:val="20"/>
        </w:rPr>
        <w:t xml:space="preserve">Was ist ein </w:t>
      </w:r>
      <w:r w:rsidR="00D60BB8">
        <w:rPr>
          <w:rFonts w:ascii="Arial" w:hAnsi="Arial"/>
          <w:b/>
          <w:sz w:val="20"/>
        </w:rPr>
        <w:t xml:space="preserve">integriertes </w:t>
      </w:r>
      <w:r>
        <w:rPr>
          <w:rFonts w:ascii="Arial" w:hAnsi="Arial"/>
          <w:b/>
          <w:sz w:val="20"/>
        </w:rPr>
        <w:t>Stadt</w:t>
      </w:r>
      <w:r w:rsidR="00D60BB8">
        <w:rPr>
          <w:rFonts w:ascii="Arial" w:hAnsi="Arial"/>
          <w:b/>
          <w:sz w:val="20"/>
        </w:rPr>
        <w:t>entwicklungs</w:t>
      </w:r>
      <w:r>
        <w:rPr>
          <w:rFonts w:ascii="Arial" w:hAnsi="Arial"/>
          <w:b/>
          <w:sz w:val="20"/>
        </w:rPr>
        <w:t>konzept</w:t>
      </w:r>
      <w:r w:rsidR="00D60BB8">
        <w:rPr>
          <w:rFonts w:ascii="Arial" w:hAnsi="Arial"/>
          <w:b/>
          <w:sz w:val="20"/>
        </w:rPr>
        <w:t xml:space="preserve"> (ISEK)</w:t>
      </w:r>
      <w:r>
        <w:rPr>
          <w:rFonts w:ascii="Arial" w:hAnsi="Arial"/>
          <w:b/>
          <w:sz w:val="20"/>
        </w:rPr>
        <w:t>?</w:t>
      </w:r>
    </w:p>
    <w:p w:rsidR="00843582" w:rsidRDefault="00843582" w:rsidP="00843582">
      <w:pPr>
        <w:spacing w:line="360" w:lineRule="auto"/>
        <w:jc w:val="both"/>
        <w:rPr>
          <w:rFonts w:ascii="Arial" w:hAnsi="Arial"/>
          <w:b/>
          <w:sz w:val="20"/>
        </w:rPr>
      </w:pPr>
    </w:p>
    <w:p w:rsidR="006B1EF9" w:rsidRDefault="006B1EF9" w:rsidP="00843582">
      <w:pPr>
        <w:spacing w:line="360" w:lineRule="auto"/>
        <w:jc w:val="both"/>
        <w:rPr>
          <w:rFonts w:ascii="Arial" w:hAnsi="Arial"/>
          <w:sz w:val="20"/>
        </w:rPr>
      </w:pPr>
      <w:r>
        <w:rPr>
          <w:rFonts w:ascii="Arial" w:hAnsi="Arial"/>
          <w:sz w:val="20"/>
        </w:rPr>
        <w:t xml:space="preserve">Das </w:t>
      </w:r>
      <w:r w:rsidR="00585326">
        <w:rPr>
          <w:rFonts w:ascii="Arial" w:hAnsi="Arial"/>
          <w:sz w:val="20"/>
        </w:rPr>
        <w:t>ISEK</w:t>
      </w:r>
      <w:r>
        <w:rPr>
          <w:rFonts w:ascii="Arial" w:hAnsi="Arial"/>
          <w:sz w:val="20"/>
        </w:rPr>
        <w:t xml:space="preserve"> ist eine informelle Planung und umfasst insbesondere:</w:t>
      </w:r>
    </w:p>
    <w:p w:rsidR="006B1EF9" w:rsidRDefault="006B1EF9" w:rsidP="00843582">
      <w:pPr>
        <w:spacing w:line="360" w:lineRule="auto"/>
        <w:jc w:val="both"/>
        <w:rPr>
          <w:rFonts w:ascii="Arial" w:hAnsi="Arial"/>
          <w:sz w:val="20"/>
        </w:rPr>
      </w:pPr>
    </w:p>
    <w:p w:rsidR="006B1EF9" w:rsidRDefault="006B1EF9" w:rsidP="00843582">
      <w:pPr>
        <w:numPr>
          <w:ilvl w:val="0"/>
          <w:numId w:val="2"/>
        </w:numPr>
        <w:spacing w:line="360" w:lineRule="auto"/>
        <w:jc w:val="both"/>
        <w:rPr>
          <w:rFonts w:ascii="Arial" w:hAnsi="Arial"/>
          <w:sz w:val="20"/>
        </w:rPr>
      </w:pPr>
      <w:r>
        <w:rPr>
          <w:rFonts w:ascii="Arial" w:hAnsi="Arial"/>
          <w:sz w:val="20"/>
        </w:rPr>
        <w:t>die Überprüfung und Neubestimmung der Stadtentwicklungsziele,</w:t>
      </w:r>
      <w:r w:rsidR="00C71268">
        <w:rPr>
          <w:rFonts w:ascii="Arial" w:hAnsi="Arial"/>
          <w:sz w:val="20"/>
        </w:rPr>
        <w:t xml:space="preserve"> unter Berücksichtigung der </w:t>
      </w:r>
      <w:r w:rsidR="004114DB">
        <w:rPr>
          <w:rFonts w:ascii="Arial" w:hAnsi="Arial"/>
          <w:sz w:val="20"/>
        </w:rPr>
        <w:t>demografisch</w:t>
      </w:r>
      <w:r w:rsidR="00C71268">
        <w:rPr>
          <w:rFonts w:ascii="Arial" w:hAnsi="Arial"/>
          <w:sz w:val="20"/>
        </w:rPr>
        <w:t>en Rahmenbedingungen,</w:t>
      </w:r>
    </w:p>
    <w:p w:rsidR="006B1EF9" w:rsidRDefault="006B1EF9" w:rsidP="00843582">
      <w:pPr>
        <w:numPr>
          <w:ilvl w:val="0"/>
          <w:numId w:val="2"/>
        </w:numPr>
        <w:spacing w:line="360" w:lineRule="auto"/>
        <w:jc w:val="both"/>
        <w:rPr>
          <w:rFonts w:ascii="Arial" w:hAnsi="Arial"/>
          <w:sz w:val="20"/>
        </w:rPr>
      </w:pPr>
      <w:r>
        <w:rPr>
          <w:rFonts w:ascii="Arial" w:hAnsi="Arial"/>
          <w:sz w:val="20"/>
        </w:rPr>
        <w:t>die Entwicklung neuer Leitbilder für die Stadtentwicklung,</w:t>
      </w:r>
    </w:p>
    <w:p w:rsidR="006B1EF9" w:rsidRDefault="006B1EF9" w:rsidP="00843582">
      <w:pPr>
        <w:numPr>
          <w:ilvl w:val="0"/>
          <w:numId w:val="2"/>
        </w:numPr>
        <w:spacing w:line="360" w:lineRule="auto"/>
        <w:jc w:val="both"/>
        <w:rPr>
          <w:rFonts w:ascii="Arial" w:hAnsi="Arial"/>
          <w:sz w:val="20"/>
        </w:rPr>
      </w:pPr>
      <w:r>
        <w:rPr>
          <w:rFonts w:ascii="Arial" w:hAnsi="Arial"/>
          <w:sz w:val="20"/>
        </w:rPr>
        <w:t>die Festlegung von räumlichen und sachlichen Handlungsschwerpunkten</w:t>
      </w:r>
      <w:r w:rsidR="00C71268">
        <w:rPr>
          <w:rFonts w:ascii="Arial" w:hAnsi="Arial"/>
          <w:sz w:val="20"/>
        </w:rPr>
        <w:t xml:space="preserve"> für Stadtumbaukonzepte auf Quartiers- und Blockebene</w:t>
      </w:r>
      <w:r>
        <w:rPr>
          <w:rFonts w:ascii="Arial" w:hAnsi="Arial"/>
          <w:sz w:val="20"/>
        </w:rPr>
        <w:t xml:space="preserve">, </w:t>
      </w:r>
    </w:p>
    <w:p w:rsidR="006B1EF9" w:rsidRDefault="006B1EF9" w:rsidP="00843582">
      <w:pPr>
        <w:numPr>
          <w:ilvl w:val="0"/>
          <w:numId w:val="2"/>
        </w:numPr>
        <w:spacing w:line="360" w:lineRule="auto"/>
        <w:jc w:val="both"/>
        <w:rPr>
          <w:rFonts w:ascii="Arial" w:hAnsi="Arial"/>
          <w:sz w:val="20"/>
        </w:rPr>
      </w:pPr>
      <w:r>
        <w:rPr>
          <w:rFonts w:ascii="Arial" w:hAnsi="Arial"/>
          <w:sz w:val="20"/>
        </w:rPr>
        <w:t>die Planung, Abstimmung und zeitliche Einordnung konkreter Maßnahmen auf Stadtteilebene zur Vorbereitung von Rü</w:t>
      </w:r>
      <w:r w:rsidR="00B77550">
        <w:rPr>
          <w:rFonts w:ascii="Arial" w:hAnsi="Arial"/>
          <w:sz w:val="20"/>
        </w:rPr>
        <w:t>ckbau- und Aufwertungsmaßnahmen,</w:t>
      </w:r>
    </w:p>
    <w:p w:rsidR="00C71268" w:rsidRDefault="00C71268" w:rsidP="00843582">
      <w:pPr>
        <w:numPr>
          <w:ilvl w:val="0"/>
          <w:numId w:val="2"/>
        </w:numPr>
        <w:spacing w:line="360" w:lineRule="auto"/>
        <w:jc w:val="both"/>
        <w:rPr>
          <w:rFonts w:ascii="Arial" w:hAnsi="Arial"/>
          <w:sz w:val="20"/>
        </w:rPr>
      </w:pPr>
      <w:r>
        <w:rPr>
          <w:rFonts w:ascii="Arial" w:hAnsi="Arial"/>
          <w:sz w:val="20"/>
        </w:rPr>
        <w:t>Aussagen zur Anpassung der technischen und sozialen Infrastruktur sowie</w:t>
      </w:r>
    </w:p>
    <w:p w:rsidR="006B1EF9" w:rsidRDefault="006B1EF9" w:rsidP="00843582">
      <w:pPr>
        <w:numPr>
          <w:ilvl w:val="0"/>
          <w:numId w:val="2"/>
        </w:numPr>
        <w:spacing w:line="360" w:lineRule="auto"/>
        <w:jc w:val="both"/>
        <w:rPr>
          <w:rFonts w:ascii="Arial" w:hAnsi="Arial"/>
          <w:sz w:val="20"/>
        </w:rPr>
      </w:pPr>
      <w:r>
        <w:rPr>
          <w:rFonts w:ascii="Arial" w:hAnsi="Arial"/>
          <w:sz w:val="20"/>
        </w:rPr>
        <w:t>die Ausgestaltung der öffentlich-privaten Partnerschaft, insbesondere Maßnahmen zur Wo</w:t>
      </w:r>
      <w:r>
        <w:rPr>
          <w:rFonts w:ascii="Arial" w:hAnsi="Arial"/>
          <w:sz w:val="20"/>
        </w:rPr>
        <w:t>h</w:t>
      </w:r>
      <w:r w:rsidR="00C71268">
        <w:rPr>
          <w:rFonts w:ascii="Arial" w:hAnsi="Arial"/>
          <w:sz w:val="20"/>
        </w:rPr>
        <w:t>nungsmarktstabilisierung und zur Dynamisierung von Wirtschaft und Gemeinwesen.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 xml:space="preserve">Inhalt und Umfang der Arbeiten am </w:t>
      </w:r>
      <w:r w:rsidR="00C71268">
        <w:rPr>
          <w:rFonts w:ascii="Arial" w:hAnsi="Arial"/>
          <w:sz w:val="20"/>
        </w:rPr>
        <w:t xml:space="preserve">integrierten </w:t>
      </w:r>
      <w:r>
        <w:rPr>
          <w:rFonts w:ascii="Arial" w:hAnsi="Arial"/>
          <w:sz w:val="20"/>
        </w:rPr>
        <w:t>Stadt</w:t>
      </w:r>
      <w:r w:rsidR="00C71268">
        <w:rPr>
          <w:rFonts w:ascii="Arial" w:hAnsi="Arial"/>
          <w:sz w:val="20"/>
        </w:rPr>
        <w:t>entwicklungs</w:t>
      </w:r>
      <w:r>
        <w:rPr>
          <w:rFonts w:ascii="Arial" w:hAnsi="Arial"/>
          <w:sz w:val="20"/>
        </w:rPr>
        <w:t xml:space="preserve">konzept sowie der erforderliche Aufwand sind abhängig von </w:t>
      </w:r>
    </w:p>
    <w:p w:rsidR="00843582" w:rsidRDefault="00843582" w:rsidP="00843582">
      <w:pPr>
        <w:spacing w:line="360" w:lineRule="auto"/>
        <w:jc w:val="both"/>
        <w:rPr>
          <w:rFonts w:ascii="Arial" w:hAnsi="Arial"/>
          <w:sz w:val="20"/>
        </w:rPr>
      </w:pPr>
    </w:p>
    <w:p w:rsidR="006B1EF9" w:rsidRDefault="006B1EF9" w:rsidP="00843582">
      <w:pPr>
        <w:numPr>
          <w:ilvl w:val="0"/>
          <w:numId w:val="3"/>
        </w:numPr>
        <w:spacing w:line="360" w:lineRule="auto"/>
        <w:jc w:val="both"/>
        <w:rPr>
          <w:rFonts w:ascii="Arial" w:hAnsi="Arial"/>
          <w:sz w:val="20"/>
        </w:rPr>
      </w:pPr>
      <w:r>
        <w:rPr>
          <w:rFonts w:ascii="Arial" w:hAnsi="Arial"/>
          <w:sz w:val="20"/>
        </w:rPr>
        <w:t>der Größe der Stadt,</w:t>
      </w:r>
    </w:p>
    <w:p w:rsidR="00CB3827" w:rsidRDefault="00CB3827" w:rsidP="00843582">
      <w:pPr>
        <w:numPr>
          <w:ilvl w:val="0"/>
          <w:numId w:val="3"/>
        </w:numPr>
        <w:spacing w:line="360" w:lineRule="auto"/>
        <w:jc w:val="both"/>
        <w:rPr>
          <w:rFonts w:ascii="Arial" w:hAnsi="Arial"/>
          <w:sz w:val="20"/>
        </w:rPr>
      </w:pPr>
      <w:r>
        <w:rPr>
          <w:rFonts w:ascii="Arial" w:hAnsi="Arial"/>
          <w:sz w:val="20"/>
        </w:rPr>
        <w:t>der spezifischen Problem- und Potenzialkonstellation in Stadt und Region,</w:t>
      </w:r>
    </w:p>
    <w:p w:rsidR="006B1EF9" w:rsidRDefault="006B1EF9" w:rsidP="00843582">
      <w:pPr>
        <w:numPr>
          <w:ilvl w:val="0"/>
          <w:numId w:val="3"/>
        </w:numPr>
        <w:spacing w:line="360" w:lineRule="auto"/>
        <w:jc w:val="both"/>
        <w:rPr>
          <w:rFonts w:ascii="Arial" w:hAnsi="Arial"/>
          <w:sz w:val="20"/>
        </w:rPr>
      </w:pPr>
      <w:r>
        <w:rPr>
          <w:rFonts w:ascii="Arial" w:hAnsi="Arial"/>
          <w:sz w:val="20"/>
        </w:rPr>
        <w:t>der Qualität der bereits vorhandenen Bauleitplanung, Rahmenplanung und Entwicklungskonzepte,</w:t>
      </w:r>
    </w:p>
    <w:p w:rsidR="006B1EF9" w:rsidRDefault="006B1EF9" w:rsidP="00843582">
      <w:pPr>
        <w:numPr>
          <w:ilvl w:val="0"/>
          <w:numId w:val="3"/>
        </w:numPr>
        <w:spacing w:line="360" w:lineRule="auto"/>
        <w:jc w:val="both"/>
        <w:rPr>
          <w:rFonts w:ascii="Arial" w:hAnsi="Arial"/>
          <w:sz w:val="20"/>
        </w:rPr>
      </w:pPr>
      <w:r>
        <w:rPr>
          <w:rFonts w:ascii="Arial" w:hAnsi="Arial"/>
          <w:sz w:val="20"/>
        </w:rPr>
        <w:t>von der Einwohner- und Leerstandsentwicklung,</w:t>
      </w:r>
    </w:p>
    <w:p w:rsidR="006B1EF9" w:rsidRDefault="006B1EF9" w:rsidP="00843582">
      <w:pPr>
        <w:numPr>
          <w:ilvl w:val="0"/>
          <w:numId w:val="3"/>
        </w:numPr>
        <w:spacing w:line="360" w:lineRule="auto"/>
        <w:jc w:val="both"/>
        <w:rPr>
          <w:rFonts w:ascii="Arial" w:hAnsi="Arial"/>
          <w:sz w:val="20"/>
        </w:rPr>
      </w:pPr>
      <w:r>
        <w:rPr>
          <w:rFonts w:ascii="Arial" w:hAnsi="Arial"/>
          <w:sz w:val="20"/>
        </w:rPr>
        <w:lastRenderedPageBreak/>
        <w:t>dem Umfang der betroffenen Belange und Interessen sowie der Anzahl der mitwirkungsbereiten Beteiligten.</w:t>
      </w:r>
    </w:p>
    <w:p w:rsidR="0084018E" w:rsidRDefault="0084018E" w:rsidP="00843582">
      <w:pPr>
        <w:tabs>
          <w:tab w:val="left" w:pos="6663"/>
        </w:tabs>
        <w:spacing w:line="360" w:lineRule="auto"/>
        <w:jc w:val="both"/>
        <w:rPr>
          <w:rFonts w:ascii="Arial" w:hAnsi="Arial"/>
          <w:sz w:val="20"/>
        </w:rPr>
      </w:pPr>
    </w:p>
    <w:p w:rsidR="006B1EF9" w:rsidRDefault="006B1EF9" w:rsidP="00843582">
      <w:pPr>
        <w:tabs>
          <w:tab w:val="left" w:pos="372"/>
          <w:tab w:val="left" w:pos="6663"/>
        </w:tabs>
        <w:spacing w:line="360" w:lineRule="auto"/>
        <w:jc w:val="both"/>
        <w:rPr>
          <w:rFonts w:ascii="Arial" w:hAnsi="Arial"/>
          <w:sz w:val="20"/>
        </w:rPr>
      </w:pPr>
      <w:r>
        <w:rPr>
          <w:rFonts w:ascii="Arial" w:hAnsi="Arial"/>
          <w:sz w:val="20"/>
        </w:rPr>
        <w:t>Das Stadtumbaukonzept ist Grundlage für die im Weiteren erforderlichen formellen Planungsverfahren der Bauleitplanung.</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Damit wird deutlich, dass es sich beim „Stadtumbau“ um einen strategisch angelegten Prozess zur dauerhaft tragfähigen Anpassung der bisherigen Stadtentwicklungspolitik an qualitativ veränderte Rahmenbedingungen handelt, der durch konzeptionelle Arbeit, Planung, Öffentlichkeitsarbeit und öffentlich-private Partnerschaft gekennzeichnet ist. Der Abgleich der unterschiedlichen Interessen kann dabei die Steuerung des Verfahrens</w:t>
      </w:r>
      <w:r w:rsidR="0084018E">
        <w:rPr>
          <w:rFonts w:ascii="Arial" w:hAnsi="Arial"/>
          <w:sz w:val="20"/>
        </w:rPr>
        <w:t xml:space="preserve"> oder einzelner Verfahrensschritte in Planung und Umse</w:t>
      </w:r>
      <w:r w:rsidR="0084018E">
        <w:rPr>
          <w:rFonts w:ascii="Arial" w:hAnsi="Arial"/>
          <w:sz w:val="20"/>
        </w:rPr>
        <w:t>t</w:t>
      </w:r>
      <w:r w:rsidR="0084018E">
        <w:rPr>
          <w:rFonts w:ascii="Arial" w:hAnsi="Arial"/>
          <w:sz w:val="20"/>
        </w:rPr>
        <w:t>zung</w:t>
      </w:r>
      <w:r>
        <w:rPr>
          <w:rFonts w:ascii="Arial" w:hAnsi="Arial"/>
          <w:sz w:val="20"/>
        </w:rPr>
        <w:t xml:space="preserve"> durch Externe erforderlich machen.</w:t>
      </w:r>
    </w:p>
    <w:p w:rsidR="006B1EF9" w:rsidRDefault="006B1EF9" w:rsidP="00843582">
      <w:pPr>
        <w:spacing w:line="360" w:lineRule="auto"/>
        <w:jc w:val="both"/>
        <w:rPr>
          <w:rFonts w:ascii="Arial" w:hAnsi="Arial"/>
          <w:sz w:val="20"/>
        </w:rPr>
      </w:pPr>
    </w:p>
    <w:p w:rsidR="006B1EF9" w:rsidRDefault="006B1EF9" w:rsidP="00843582">
      <w:pPr>
        <w:numPr>
          <w:ilvl w:val="0"/>
          <w:numId w:val="1"/>
        </w:numPr>
        <w:tabs>
          <w:tab w:val="clear" w:pos="705"/>
          <w:tab w:val="num" w:pos="426"/>
        </w:tabs>
        <w:spacing w:line="360" w:lineRule="auto"/>
        <w:ind w:left="426" w:hanging="426"/>
        <w:jc w:val="both"/>
        <w:rPr>
          <w:rFonts w:ascii="Arial" w:hAnsi="Arial"/>
          <w:b/>
          <w:sz w:val="20"/>
        </w:rPr>
      </w:pPr>
      <w:r>
        <w:rPr>
          <w:rFonts w:ascii="Arial" w:hAnsi="Arial"/>
          <w:b/>
          <w:sz w:val="20"/>
        </w:rPr>
        <w:t xml:space="preserve">Welche Ziele verbinden sich mit dem </w:t>
      </w:r>
      <w:r w:rsidR="0084018E">
        <w:rPr>
          <w:rFonts w:ascii="Arial" w:hAnsi="Arial"/>
          <w:b/>
          <w:sz w:val="20"/>
        </w:rPr>
        <w:t xml:space="preserve">integrierten </w:t>
      </w:r>
      <w:r>
        <w:rPr>
          <w:rFonts w:ascii="Arial" w:hAnsi="Arial"/>
          <w:b/>
          <w:sz w:val="20"/>
        </w:rPr>
        <w:t>Stadt</w:t>
      </w:r>
      <w:r w:rsidR="0084018E">
        <w:rPr>
          <w:rFonts w:ascii="Arial" w:hAnsi="Arial"/>
          <w:b/>
          <w:sz w:val="20"/>
        </w:rPr>
        <w:t>en</w:t>
      </w:r>
      <w:r w:rsidR="006E7164">
        <w:rPr>
          <w:rFonts w:ascii="Arial" w:hAnsi="Arial"/>
          <w:b/>
          <w:sz w:val="20"/>
        </w:rPr>
        <w:t>t</w:t>
      </w:r>
      <w:r w:rsidR="0084018E">
        <w:rPr>
          <w:rFonts w:ascii="Arial" w:hAnsi="Arial"/>
          <w:b/>
          <w:sz w:val="20"/>
        </w:rPr>
        <w:t>wicklungs</w:t>
      </w:r>
      <w:r>
        <w:rPr>
          <w:rFonts w:ascii="Arial" w:hAnsi="Arial"/>
          <w:b/>
          <w:sz w:val="20"/>
        </w:rPr>
        <w:t>konzept?</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Vorhandene Planungen und Konzepte der integrierten Stadtentwicklung sollen vor dem Hinte</w:t>
      </w:r>
      <w:r w:rsidR="0084018E">
        <w:rPr>
          <w:rFonts w:ascii="Arial" w:hAnsi="Arial"/>
          <w:sz w:val="20"/>
        </w:rPr>
        <w:t>rgrund von Bevölkerungsrückgang, veränderte</w:t>
      </w:r>
      <w:r w:rsidR="00B77550">
        <w:rPr>
          <w:rFonts w:ascii="Arial" w:hAnsi="Arial"/>
          <w:sz w:val="20"/>
        </w:rPr>
        <w:t>r</w:t>
      </w:r>
      <w:r w:rsidR="0084018E">
        <w:rPr>
          <w:rFonts w:ascii="Arial" w:hAnsi="Arial"/>
          <w:sz w:val="20"/>
        </w:rPr>
        <w:t xml:space="preserve"> Alters- und Nachfragestrukturen </w:t>
      </w:r>
      <w:r>
        <w:rPr>
          <w:rFonts w:ascii="Arial" w:hAnsi="Arial"/>
          <w:sz w:val="20"/>
        </w:rPr>
        <w:t>und zunehmenden Wo</w:t>
      </w:r>
      <w:r>
        <w:rPr>
          <w:rFonts w:ascii="Arial" w:hAnsi="Arial"/>
          <w:sz w:val="20"/>
        </w:rPr>
        <w:t>h</w:t>
      </w:r>
      <w:r>
        <w:rPr>
          <w:rFonts w:ascii="Arial" w:hAnsi="Arial"/>
          <w:sz w:val="20"/>
        </w:rPr>
        <w:t>nungsleerstand überarbeitet werden. Gestützt auf die bisherigen erfolgreichen Maßnahmen der Stad</w:t>
      </w:r>
      <w:r>
        <w:rPr>
          <w:rFonts w:ascii="Arial" w:hAnsi="Arial"/>
          <w:sz w:val="20"/>
        </w:rPr>
        <w:t>t</w:t>
      </w:r>
      <w:r>
        <w:rPr>
          <w:rFonts w:ascii="Arial" w:hAnsi="Arial"/>
          <w:sz w:val="20"/>
        </w:rPr>
        <w:t xml:space="preserve">entwicklung und </w:t>
      </w:r>
      <w:r w:rsidR="00F64E5A">
        <w:rPr>
          <w:rFonts w:ascii="Arial" w:hAnsi="Arial"/>
          <w:sz w:val="20"/>
        </w:rPr>
        <w:t>-</w:t>
      </w:r>
      <w:r>
        <w:rPr>
          <w:rFonts w:ascii="Arial" w:hAnsi="Arial"/>
          <w:sz w:val="20"/>
        </w:rPr>
        <w:t xml:space="preserve">erneuerung </w:t>
      </w:r>
      <w:r w:rsidR="0084018E">
        <w:rPr>
          <w:rFonts w:ascii="Arial" w:hAnsi="Arial"/>
          <w:sz w:val="20"/>
        </w:rPr>
        <w:t>soll ein</w:t>
      </w:r>
      <w:r>
        <w:rPr>
          <w:rFonts w:ascii="Arial" w:hAnsi="Arial"/>
          <w:sz w:val="20"/>
        </w:rPr>
        <w:t xml:space="preserve"> baustrukturelle</w:t>
      </w:r>
      <w:r w:rsidR="0084018E">
        <w:rPr>
          <w:rFonts w:ascii="Arial" w:hAnsi="Arial"/>
          <w:sz w:val="20"/>
        </w:rPr>
        <w:t>s</w:t>
      </w:r>
      <w:r>
        <w:rPr>
          <w:rFonts w:ascii="Arial" w:hAnsi="Arial"/>
          <w:sz w:val="20"/>
        </w:rPr>
        <w:t xml:space="preserve"> und soziale</w:t>
      </w:r>
      <w:r w:rsidR="0084018E">
        <w:rPr>
          <w:rFonts w:ascii="Arial" w:hAnsi="Arial"/>
          <w:sz w:val="20"/>
        </w:rPr>
        <w:t>s</w:t>
      </w:r>
      <w:r>
        <w:rPr>
          <w:rFonts w:ascii="Arial" w:hAnsi="Arial"/>
          <w:sz w:val="20"/>
        </w:rPr>
        <w:t xml:space="preserve"> „Auseinanderfallen“ der Stadt und ihrer Stadtteile in der Folge ungesteuerter problematischer Entwicklungen </w:t>
      </w:r>
      <w:r w:rsidR="0084018E">
        <w:rPr>
          <w:rFonts w:ascii="Arial" w:hAnsi="Arial"/>
          <w:sz w:val="20"/>
        </w:rPr>
        <w:t>verhindert werden</w:t>
      </w:r>
      <w:r>
        <w:rPr>
          <w:rFonts w:ascii="Arial" w:hAnsi="Arial"/>
          <w:sz w:val="20"/>
        </w:rPr>
        <w:t>. Die d</w:t>
      </w:r>
      <w:r>
        <w:rPr>
          <w:rFonts w:ascii="Arial" w:hAnsi="Arial"/>
          <w:sz w:val="20"/>
        </w:rPr>
        <w:t>a</w:t>
      </w:r>
      <w:r>
        <w:rPr>
          <w:rFonts w:ascii="Arial" w:hAnsi="Arial"/>
          <w:sz w:val="20"/>
        </w:rPr>
        <w:t>bei notwendigen Einzelmaßnahmen zum Stadtumbau (Modernisierung und Instandsetzung, A</w:t>
      </w:r>
      <w:r>
        <w:rPr>
          <w:rFonts w:ascii="Arial" w:hAnsi="Arial"/>
          <w:sz w:val="20"/>
        </w:rPr>
        <w:t>b</w:t>
      </w:r>
      <w:r>
        <w:rPr>
          <w:rFonts w:ascii="Arial" w:hAnsi="Arial"/>
          <w:sz w:val="20"/>
        </w:rPr>
        <w:t>riss/Teilrückbau von Gebäuden und baulichen Anlagen, Aufwertung und Gestaltung öffentlicher Rä</w:t>
      </w:r>
      <w:r>
        <w:rPr>
          <w:rFonts w:ascii="Arial" w:hAnsi="Arial"/>
          <w:sz w:val="20"/>
        </w:rPr>
        <w:t>u</w:t>
      </w:r>
      <w:r>
        <w:rPr>
          <w:rFonts w:ascii="Arial" w:hAnsi="Arial"/>
          <w:sz w:val="20"/>
        </w:rPr>
        <w:t>me,</w:t>
      </w:r>
      <w:r w:rsidR="00C32BED">
        <w:rPr>
          <w:rFonts w:ascii="Arial" w:hAnsi="Arial"/>
          <w:sz w:val="20"/>
        </w:rPr>
        <w:t xml:space="preserve"> Anpassung der tec</w:t>
      </w:r>
      <w:r w:rsidR="006E7164">
        <w:rPr>
          <w:rFonts w:ascii="Arial" w:hAnsi="Arial"/>
          <w:sz w:val="20"/>
        </w:rPr>
        <w:t>hnischen und sozialen Infrastru</w:t>
      </w:r>
      <w:r w:rsidR="00C32BED">
        <w:rPr>
          <w:rFonts w:ascii="Arial" w:hAnsi="Arial"/>
          <w:sz w:val="20"/>
        </w:rPr>
        <w:t>k</w:t>
      </w:r>
      <w:r w:rsidR="006E7164">
        <w:rPr>
          <w:rFonts w:ascii="Arial" w:hAnsi="Arial"/>
          <w:sz w:val="20"/>
        </w:rPr>
        <w:t>t</w:t>
      </w:r>
      <w:r w:rsidR="00C32BED">
        <w:rPr>
          <w:rFonts w:ascii="Arial" w:hAnsi="Arial"/>
          <w:sz w:val="20"/>
        </w:rPr>
        <w:t>ur,</w:t>
      </w:r>
      <w:r>
        <w:rPr>
          <w:rFonts w:ascii="Arial" w:hAnsi="Arial"/>
          <w:sz w:val="20"/>
        </w:rPr>
        <w:t xml:space="preserve"> Neubauvorhaben etc.) sollen </w:t>
      </w:r>
      <w:r w:rsidR="0084018E">
        <w:rPr>
          <w:rFonts w:ascii="Arial" w:hAnsi="Arial"/>
          <w:sz w:val="20"/>
        </w:rPr>
        <w:t>an den Zi</w:t>
      </w:r>
      <w:r w:rsidR="0084018E">
        <w:rPr>
          <w:rFonts w:ascii="Arial" w:hAnsi="Arial"/>
          <w:sz w:val="20"/>
        </w:rPr>
        <w:t>e</w:t>
      </w:r>
      <w:r w:rsidR="0084018E">
        <w:rPr>
          <w:rFonts w:ascii="Arial" w:hAnsi="Arial"/>
          <w:sz w:val="20"/>
        </w:rPr>
        <w:t>len des integrierten Stadtentwicklungskonzeptes gemessen werden. Dabei sollen die Erhaltung des städtebaulichen Erbes sowie die besonderen Anforderungen, die sich aus dem Leitbild der europä</w:t>
      </w:r>
      <w:r w:rsidR="0084018E">
        <w:rPr>
          <w:rFonts w:ascii="Arial" w:hAnsi="Arial"/>
          <w:sz w:val="20"/>
        </w:rPr>
        <w:t>i</w:t>
      </w:r>
      <w:r w:rsidR="0084018E">
        <w:rPr>
          <w:rFonts w:ascii="Arial" w:hAnsi="Arial"/>
          <w:sz w:val="20"/>
        </w:rPr>
        <w:t>schen Stadt ergeben, berücksichtigt werden.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 xml:space="preserve">Ziel der </w:t>
      </w:r>
      <w:r w:rsidR="00F024EA">
        <w:rPr>
          <w:rFonts w:ascii="Arial" w:hAnsi="Arial"/>
          <w:sz w:val="20"/>
        </w:rPr>
        <w:t xml:space="preserve">Stadtumbaukonzepte ist auch, </w:t>
      </w:r>
      <w:r>
        <w:rPr>
          <w:rFonts w:ascii="Arial" w:hAnsi="Arial"/>
          <w:sz w:val="20"/>
        </w:rPr>
        <w:t>öffentliche Förderung und private Investitionen so zu bündeln und gezielt in zu stabilisierenden oder problematischen Stadtquartieren einzusetzen, dass sie zu d</w:t>
      </w:r>
      <w:r>
        <w:rPr>
          <w:rFonts w:ascii="Arial" w:hAnsi="Arial"/>
          <w:sz w:val="20"/>
        </w:rPr>
        <w:t>e</w:t>
      </w:r>
      <w:r>
        <w:rPr>
          <w:rFonts w:ascii="Arial" w:hAnsi="Arial"/>
          <w:sz w:val="20"/>
        </w:rPr>
        <w:t>ren gestalterischer Aufwertung und funktioneller Stärkung beitragen. Das können Gebiete sein, in denen z.</w:t>
      </w:r>
      <w:r w:rsidR="00F024EA">
        <w:rPr>
          <w:rFonts w:ascii="Arial" w:hAnsi="Arial"/>
          <w:sz w:val="20"/>
        </w:rPr>
        <w:t xml:space="preserve"> </w:t>
      </w:r>
      <w:r>
        <w:rPr>
          <w:rFonts w:ascii="Arial" w:hAnsi="Arial"/>
          <w:sz w:val="20"/>
        </w:rPr>
        <w:t>B. erheblicher Wohnungsleerstand besteht oder wo Maßnahmeeffekte für die Stadtentwic</w:t>
      </w:r>
      <w:r>
        <w:rPr>
          <w:rFonts w:ascii="Arial" w:hAnsi="Arial"/>
          <w:sz w:val="20"/>
        </w:rPr>
        <w:t>k</w:t>
      </w:r>
      <w:r>
        <w:rPr>
          <w:rFonts w:ascii="Arial" w:hAnsi="Arial"/>
          <w:sz w:val="20"/>
        </w:rPr>
        <w:t>lung insgesamt besonders hoch eingeschätzt werden.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Ein weiteres Ziel ist, die notwendige Anpassung bestehender städtebaulicher oder sektoraler Planu</w:t>
      </w:r>
      <w:r>
        <w:rPr>
          <w:rFonts w:ascii="Arial" w:hAnsi="Arial"/>
          <w:sz w:val="20"/>
        </w:rPr>
        <w:t>n</w:t>
      </w:r>
      <w:r>
        <w:rPr>
          <w:rFonts w:ascii="Arial" w:hAnsi="Arial"/>
          <w:sz w:val="20"/>
        </w:rPr>
        <w:t>gen und Konzepte an die durch Schrumpfung gekennzeichneten Entwicklungsbedingungen</w:t>
      </w:r>
      <w:r w:rsidR="00BE25D3">
        <w:rPr>
          <w:rFonts w:ascii="Arial" w:hAnsi="Arial"/>
          <w:sz w:val="20"/>
        </w:rPr>
        <w:t>,</w:t>
      </w:r>
      <w:r>
        <w:rPr>
          <w:rFonts w:ascii="Arial" w:hAnsi="Arial"/>
          <w:sz w:val="20"/>
        </w:rPr>
        <w:t xml:space="preserve"> z.</w:t>
      </w:r>
      <w:r w:rsidR="006E7164">
        <w:rPr>
          <w:rFonts w:ascii="Arial" w:hAnsi="Arial"/>
          <w:sz w:val="20"/>
        </w:rPr>
        <w:t xml:space="preserve"> </w:t>
      </w:r>
      <w:r>
        <w:rPr>
          <w:rFonts w:ascii="Arial" w:hAnsi="Arial"/>
          <w:sz w:val="20"/>
        </w:rPr>
        <w:t>B. durch Revision der Bauleitplanungen</w:t>
      </w:r>
      <w:r w:rsidR="00BE25D3">
        <w:rPr>
          <w:rFonts w:ascii="Arial" w:hAnsi="Arial"/>
          <w:sz w:val="20"/>
        </w:rPr>
        <w:t>,</w:t>
      </w:r>
      <w:r>
        <w:rPr>
          <w:rFonts w:ascii="Arial" w:hAnsi="Arial"/>
          <w:sz w:val="20"/>
        </w:rPr>
        <w:t xml:space="preserve"> zu unterstützen. </w:t>
      </w:r>
    </w:p>
    <w:p w:rsidR="00F024EA" w:rsidRDefault="00F024EA"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Wichtiges Ziel ist nicht zuletzt, die unabweisbaren Wohnungsabrisse mit den gesamtstädtischen En</w:t>
      </w:r>
      <w:r>
        <w:rPr>
          <w:rFonts w:ascii="Arial" w:hAnsi="Arial"/>
          <w:sz w:val="20"/>
        </w:rPr>
        <w:t>t</w:t>
      </w:r>
      <w:r>
        <w:rPr>
          <w:rFonts w:ascii="Arial" w:hAnsi="Arial"/>
          <w:sz w:val="20"/>
        </w:rPr>
        <w:t>wicklungsvorstellungen unter Berücksichtigung spezieller wohnungswirtschaftlicher/wohnungspoliti-scher Konzepte abzugleichen</w:t>
      </w:r>
      <w:r w:rsidR="00F25D27">
        <w:rPr>
          <w:rFonts w:ascii="Arial" w:hAnsi="Arial"/>
          <w:sz w:val="20"/>
        </w:rPr>
        <w:t xml:space="preserve"> und in diesem Prozess die Akteure einzubinden und für eine aktive Mitwirkung zu mobilisieren.</w:t>
      </w:r>
    </w:p>
    <w:p w:rsidR="006B1EF9" w:rsidRDefault="006B1EF9" w:rsidP="00843582">
      <w:pPr>
        <w:numPr>
          <w:ilvl w:val="0"/>
          <w:numId w:val="1"/>
        </w:numPr>
        <w:tabs>
          <w:tab w:val="clear" w:pos="705"/>
          <w:tab w:val="num" w:pos="426"/>
        </w:tabs>
        <w:spacing w:line="360" w:lineRule="auto"/>
        <w:ind w:left="426" w:hanging="426"/>
        <w:jc w:val="both"/>
        <w:rPr>
          <w:rFonts w:ascii="Arial" w:hAnsi="Arial"/>
          <w:b/>
          <w:sz w:val="20"/>
        </w:rPr>
      </w:pPr>
      <w:r>
        <w:rPr>
          <w:rFonts w:ascii="Arial" w:hAnsi="Arial"/>
          <w:b/>
          <w:sz w:val="20"/>
        </w:rPr>
        <w:lastRenderedPageBreak/>
        <w:t xml:space="preserve">Wie sollte ein </w:t>
      </w:r>
      <w:r w:rsidR="00F25D27">
        <w:rPr>
          <w:rFonts w:ascii="Arial" w:hAnsi="Arial"/>
          <w:b/>
          <w:sz w:val="20"/>
        </w:rPr>
        <w:t xml:space="preserve">integriertes </w:t>
      </w:r>
      <w:r>
        <w:rPr>
          <w:rFonts w:ascii="Arial" w:hAnsi="Arial"/>
          <w:b/>
          <w:sz w:val="20"/>
        </w:rPr>
        <w:t>Stadt</w:t>
      </w:r>
      <w:r w:rsidR="00F25D27">
        <w:rPr>
          <w:rFonts w:ascii="Arial" w:hAnsi="Arial"/>
          <w:b/>
          <w:sz w:val="20"/>
        </w:rPr>
        <w:t>entwicklungs</w:t>
      </w:r>
      <w:r>
        <w:rPr>
          <w:rFonts w:ascii="Arial" w:hAnsi="Arial"/>
          <w:b/>
          <w:sz w:val="20"/>
        </w:rPr>
        <w:t>konzept aufgebaut sein?</w:t>
      </w:r>
    </w:p>
    <w:p w:rsidR="006B1EF9" w:rsidRDefault="006B1EF9" w:rsidP="00843582">
      <w:pPr>
        <w:spacing w:line="360" w:lineRule="auto"/>
        <w:jc w:val="both"/>
        <w:rPr>
          <w:rFonts w:ascii="Arial" w:hAnsi="Arial"/>
          <w:sz w:val="20"/>
        </w:rPr>
      </w:pPr>
    </w:p>
    <w:p w:rsidR="00F25D27" w:rsidRDefault="006B1EF9" w:rsidP="00843582">
      <w:pPr>
        <w:spacing w:line="360" w:lineRule="auto"/>
        <w:jc w:val="both"/>
        <w:rPr>
          <w:rFonts w:ascii="Arial" w:hAnsi="Arial"/>
          <w:sz w:val="20"/>
        </w:rPr>
      </w:pPr>
      <w:r>
        <w:rPr>
          <w:rFonts w:ascii="Arial" w:hAnsi="Arial"/>
          <w:sz w:val="20"/>
        </w:rPr>
        <w:t xml:space="preserve">Das </w:t>
      </w:r>
      <w:r w:rsidR="00F25D27">
        <w:rPr>
          <w:rFonts w:ascii="Arial" w:hAnsi="Arial"/>
          <w:sz w:val="20"/>
        </w:rPr>
        <w:t xml:space="preserve">integrierte </w:t>
      </w:r>
      <w:r>
        <w:rPr>
          <w:rFonts w:ascii="Arial" w:hAnsi="Arial"/>
          <w:sz w:val="20"/>
        </w:rPr>
        <w:t>Stadt</w:t>
      </w:r>
      <w:r w:rsidR="00F25D27">
        <w:rPr>
          <w:rFonts w:ascii="Arial" w:hAnsi="Arial"/>
          <w:sz w:val="20"/>
        </w:rPr>
        <w:t>entwicklungs</w:t>
      </w:r>
      <w:r>
        <w:rPr>
          <w:rFonts w:ascii="Arial" w:hAnsi="Arial"/>
          <w:sz w:val="20"/>
        </w:rPr>
        <w:t>konzept besteht aus einem gesamtstädtischen Konzept und den daraus abgeleiteten teilräumlichen Konzepten:</w:t>
      </w:r>
      <w:r w:rsidR="00F25D27">
        <w:rPr>
          <w:rFonts w:ascii="Arial" w:hAnsi="Arial"/>
          <w:sz w:val="20"/>
        </w:rPr>
        <w:t xml:space="preserve"> </w:t>
      </w:r>
    </w:p>
    <w:p w:rsidR="00F25D27" w:rsidRDefault="00F25D27" w:rsidP="00843582">
      <w:pPr>
        <w:spacing w:line="360" w:lineRule="auto"/>
        <w:jc w:val="both"/>
        <w:rPr>
          <w:rFonts w:ascii="Arial" w:hAnsi="Arial"/>
          <w:sz w:val="20"/>
        </w:rPr>
      </w:pPr>
    </w:p>
    <w:p w:rsidR="006B1EF9" w:rsidRPr="001013E4" w:rsidRDefault="00BC0DC2" w:rsidP="001013E4">
      <w:pPr>
        <w:numPr>
          <w:ilvl w:val="0"/>
          <w:numId w:val="4"/>
        </w:numPr>
        <w:spacing w:line="360" w:lineRule="auto"/>
        <w:jc w:val="both"/>
        <w:rPr>
          <w:rFonts w:ascii="Arial" w:hAnsi="Arial"/>
          <w:sz w:val="20"/>
        </w:rPr>
      </w:pPr>
      <w:r>
        <w:rPr>
          <w:rFonts w:ascii="Arial" w:hAnsi="Arial"/>
          <w:b/>
          <w:sz w:val="20"/>
        </w:rPr>
        <w:t xml:space="preserve">Ein </w:t>
      </w:r>
      <w:r w:rsidR="006B1EF9">
        <w:rPr>
          <w:rFonts w:ascii="Arial" w:hAnsi="Arial"/>
          <w:b/>
          <w:sz w:val="20"/>
        </w:rPr>
        <w:t>gesamtstädtische</w:t>
      </w:r>
      <w:r w:rsidR="001013E4">
        <w:rPr>
          <w:rFonts w:ascii="Arial" w:hAnsi="Arial"/>
          <w:b/>
          <w:sz w:val="20"/>
        </w:rPr>
        <w:t>s</w:t>
      </w:r>
      <w:r w:rsidR="006B1EF9">
        <w:rPr>
          <w:rFonts w:ascii="Arial" w:hAnsi="Arial"/>
          <w:b/>
          <w:sz w:val="20"/>
        </w:rPr>
        <w:t xml:space="preserve"> Konzept</w:t>
      </w:r>
      <w:r w:rsidR="006B1EF9" w:rsidRPr="001013E4">
        <w:rPr>
          <w:rFonts w:ascii="Arial" w:hAnsi="Arial"/>
          <w:b/>
          <w:sz w:val="20"/>
        </w:rPr>
        <w:t xml:space="preserve"> </w:t>
      </w:r>
      <w:r w:rsidR="006B1EF9" w:rsidRPr="001013E4">
        <w:rPr>
          <w:rFonts w:ascii="Arial" w:hAnsi="Arial"/>
          <w:sz w:val="20"/>
        </w:rPr>
        <w:t xml:space="preserve">ermittelt die Ausgangsdaten für die Gesamtstadt, es zeigt die Entwicklungsperspektiven der Stadt selbst und ihre Einbindung in die Region bzw. das Umland auf und es bestimmt </w:t>
      </w:r>
      <w:r w:rsidR="003B6F58" w:rsidRPr="001013E4">
        <w:rPr>
          <w:rFonts w:ascii="Arial" w:hAnsi="Arial"/>
          <w:sz w:val="20"/>
        </w:rPr>
        <w:t>die Zielrichtung und</w:t>
      </w:r>
      <w:r w:rsidR="006B1EF9" w:rsidRPr="001013E4">
        <w:rPr>
          <w:rFonts w:ascii="Arial" w:hAnsi="Arial"/>
          <w:sz w:val="20"/>
        </w:rPr>
        <w:t xml:space="preserve"> die Aktionsräume für den Stadtumbau.</w:t>
      </w:r>
    </w:p>
    <w:p w:rsidR="006B1EF9" w:rsidRDefault="006B1EF9" w:rsidP="00843582">
      <w:pPr>
        <w:numPr>
          <w:ilvl w:val="0"/>
          <w:numId w:val="4"/>
        </w:numPr>
        <w:spacing w:line="360" w:lineRule="auto"/>
        <w:jc w:val="both"/>
        <w:rPr>
          <w:rFonts w:ascii="Arial" w:hAnsi="Arial"/>
          <w:sz w:val="20"/>
        </w:rPr>
      </w:pPr>
      <w:r>
        <w:rPr>
          <w:rFonts w:ascii="Arial" w:hAnsi="Arial"/>
          <w:b/>
          <w:sz w:val="20"/>
        </w:rPr>
        <w:t>Teilräumliche Konzepte</w:t>
      </w:r>
      <w:r>
        <w:rPr>
          <w:rFonts w:ascii="Arial" w:hAnsi="Arial"/>
          <w:sz w:val="20"/>
        </w:rPr>
        <w:t xml:space="preserve"> beinhalten für einen oder mehrere Teilbereiche der Stadt konkrete stä</w:t>
      </w:r>
      <w:r>
        <w:rPr>
          <w:rFonts w:ascii="Arial" w:hAnsi="Arial"/>
          <w:sz w:val="20"/>
        </w:rPr>
        <w:t>d</w:t>
      </w:r>
      <w:r>
        <w:rPr>
          <w:rFonts w:ascii="Arial" w:hAnsi="Arial"/>
          <w:sz w:val="20"/>
        </w:rPr>
        <w:t>tebauliche Planungen sowie Aussagen zur Finanzierung und Durchführung, dabei sind insbeso</w:t>
      </w:r>
      <w:r>
        <w:rPr>
          <w:rFonts w:ascii="Arial" w:hAnsi="Arial"/>
          <w:sz w:val="20"/>
        </w:rPr>
        <w:t>n</w:t>
      </w:r>
      <w:r>
        <w:rPr>
          <w:rFonts w:ascii="Arial" w:hAnsi="Arial"/>
          <w:sz w:val="20"/>
        </w:rPr>
        <w:t>dere die bisher festgesetzten Sanierungs- und Erhaltungssatzungsgebiete zu berücksichtigen und bisherige Rahmenpläne</w:t>
      </w:r>
      <w:r w:rsidR="00BC0DC2">
        <w:rPr>
          <w:rFonts w:ascii="Arial" w:hAnsi="Arial"/>
          <w:sz w:val="20"/>
        </w:rPr>
        <w:t>,</w:t>
      </w:r>
      <w:r>
        <w:rPr>
          <w:rFonts w:ascii="Arial" w:hAnsi="Arial"/>
          <w:sz w:val="20"/>
        </w:rPr>
        <w:t xml:space="preserve"> insbesondere für die Fördergebiete</w:t>
      </w:r>
      <w:r w:rsidR="00BC0DC2">
        <w:rPr>
          <w:rFonts w:ascii="Arial" w:hAnsi="Arial"/>
          <w:sz w:val="20"/>
        </w:rPr>
        <w:t>,</w:t>
      </w:r>
      <w:r>
        <w:rPr>
          <w:rFonts w:ascii="Arial" w:hAnsi="Arial"/>
          <w:sz w:val="20"/>
        </w:rPr>
        <w:t xml:space="preserve"> zur Weiterentwicklung großer Ne</w:t>
      </w:r>
      <w:r>
        <w:rPr>
          <w:rFonts w:ascii="Arial" w:hAnsi="Arial"/>
          <w:sz w:val="20"/>
        </w:rPr>
        <w:t>u</w:t>
      </w:r>
      <w:r>
        <w:rPr>
          <w:rFonts w:ascii="Arial" w:hAnsi="Arial"/>
          <w:sz w:val="20"/>
        </w:rPr>
        <w:t>baugebiete zu überprüfen.</w:t>
      </w:r>
    </w:p>
    <w:p w:rsidR="006B1EF9" w:rsidRDefault="006B1EF9" w:rsidP="00843582">
      <w:pPr>
        <w:spacing w:line="360" w:lineRule="auto"/>
        <w:jc w:val="both"/>
        <w:rPr>
          <w:rFonts w:ascii="Arial" w:hAnsi="Arial"/>
          <w:sz w:val="20"/>
        </w:rPr>
      </w:pPr>
    </w:p>
    <w:p w:rsidR="006B1EF9" w:rsidRDefault="006B1EF9" w:rsidP="00843582">
      <w:pPr>
        <w:numPr>
          <w:ilvl w:val="0"/>
          <w:numId w:val="1"/>
        </w:numPr>
        <w:tabs>
          <w:tab w:val="clear" w:pos="705"/>
          <w:tab w:val="num" w:pos="426"/>
        </w:tabs>
        <w:spacing w:line="360" w:lineRule="auto"/>
        <w:ind w:left="426" w:hanging="426"/>
        <w:jc w:val="both"/>
        <w:rPr>
          <w:rFonts w:ascii="Arial" w:hAnsi="Arial"/>
          <w:b/>
          <w:sz w:val="20"/>
        </w:rPr>
      </w:pPr>
      <w:r>
        <w:rPr>
          <w:rFonts w:ascii="Arial" w:hAnsi="Arial"/>
          <w:b/>
          <w:sz w:val="20"/>
        </w:rPr>
        <w:t xml:space="preserve">Welche Aspekte sind in einem </w:t>
      </w:r>
      <w:r w:rsidR="00413055">
        <w:rPr>
          <w:rFonts w:ascii="Arial" w:hAnsi="Arial"/>
          <w:b/>
          <w:sz w:val="20"/>
        </w:rPr>
        <w:t xml:space="preserve">integrierten </w:t>
      </w:r>
      <w:r>
        <w:rPr>
          <w:rFonts w:ascii="Arial" w:hAnsi="Arial"/>
          <w:b/>
          <w:sz w:val="20"/>
        </w:rPr>
        <w:t>Stadt</w:t>
      </w:r>
      <w:r w:rsidR="00413055">
        <w:rPr>
          <w:rFonts w:ascii="Arial" w:hAnsi="Arial"/>
          <w:b/>
          <w:sz w:val="20"/>
        </w:rPr>
        <w:t>entwicklungs</w:t>
      </w:r>
      <w:r>
        <w:rPr>
          <w:rFonts w:ascii="Arial" w:hAnsi="Arial"/>
          <w:b/>
          <w:sz w:val="20"/>
        </w:rPr>
        <w:t>konzept zu behandeln?</w:t>
      </w:r>
    </w:p>
    <w:p w:rsidR="006B1EF9" w:rsidRDefault="006B1EF9" w:rsidP="00843582">
      <w:pPr>
        <w:numPr>
          <w:ilvl w:val="1"/>
          <w:numId w:val="1"/>
        </w:numPr>
        <w:tabs>
          <w:tab w:val="clear" w:pos="720"/>
          <w:tab w:val="num" w:pos="426"/>
        </w:tabs>
        <w:spacing w:line="360" w:lineRule="auto"/>
        <w:ind w:left="426" w:hanging="426"/>
        <w:jc w:val="both"/>
        <w:rPr>
          <w:rFonts w:ascii="Arial" w:hAnsi="Arial"/>
          <w:b/>
          <w:sz w:val="20"/>
        </w:rPr>
      </w:pPr>
      <w:r>
        <w:rPr>
          <w:rFonts w:ascii="Arial" w:hAnsi="Arial"/>
          <w:b/>
          <w:sz w:val="20"/>
        </w:rPr>
        <w:t>Gesamtstädtisches Konzept</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Festlegung des Planungshorizontes</w:t>
      </w:r>
    </w:p>
    <w:p w:rsidR="006B1EF9" w:rsidRDefault="006B1EF9" w:rsidP="00843582">
      <w:pPr>
        <w:pStyle w:val="Textkrper-Zeileneinzug"/>
      </w:pPr>
      <w:r>
        <w:t>Die mittel- bis langfristige demografische Entwicklung wird entscheidend die Rahmenbedingu</w:t>
      </w:r>
      <w:r>
        <w:t>n</w:t>
      </w:r>
      <w:r>
        <w:t xml:space="preserve">gen für den Stadtumbau prägen, die sowohl im Hinblick auf die wirtschaftliche Entwicklung wie auf den Wohnungsmarkt, die Infrastrukturauslastung und das Stadtbild Auswirkungen </w:t>
      </w:r>
      <w:r w:rsidR="00B77550">
        <w:t>haben</w:t>
      </w:r>
      <w:r>
        <w:t xml:space="preserve"> werden.</w:t>
      </w:r>
    </w:p>
    <w:p w:rsidR="006B1EF9" w:rsidRDefault="006B1EF9" w:rsidP="00843582">
      <w:pPr>
        <w:spacing w:line="360" w:lineRule="auto"/>
        <w:ind w:left="705"/>
        <w:jc w:val="both"/>
        <w:rPr>
          <w:rFonts w:ascii="Arial" w:hAnsi="Arial"/>
          <w:sz w:val="20"/>
        </w:rPr>
      </w:pPr>
    </w:p>
    <w:p w:rsidR="006B1EF9" w:rsidRDefault="00902880" w:rsidP="00843582">
      <w:pPr>
        <w:pStyle w:val="Textkrper-Zeileneinzug"/>
      </w:pPr>
      <w:r>
        <w:t>W</w:t>
      </w:r>
      <w:r w:rsidR="006B1EF9">
        <w:t xml:space="preserve">esentliche Entwicklungstrends </w:t>
      </w:r>
      <w:r>
        <w:t xml:space="preserve">sollen </w:t>
      </w:r>
      <w:r w:rsidR="006B1EF9">
        <w:t>frühzeitig erfasst</w:t>
      </w:r>
      <w:r>
        <w:t xml:space="preserve"> werden</w:t>
      </w:r>
      <w:r w:rsidR="006B1EF9">
        <w:t>. Zu beachten sind die jeweiligen spezifischen Bedingungen in der Kommune. Unter Bezugnahme auf die derzeit verfügbaren B</w:t>
      </w:r>
      <w:r w:rsidR="006B1EF9">
        <w:t>e</w:t>
      </w:r>
      <w:r w:rsidR="006B1EF9">
        <w:t xml:space="preserve">völkerungsprognosen </w:t>
      </w:r>
      <w:r w:rsidR="00B77550">
        <w:t>werden</w:t>
      </w:r>
      <w:r w:rsidR="006B1EF9">
        <w:t xml:space="preserve"> </w:t>
      </w:r>
      <w:r>
        <w:t>kur</w:t>
      </w:r>
      <w:r w:rsidR="00B77550">
        <w:t>z</w:t>
      </w:r>
      <w:r>
        <w:t>-, mittel- und langfristige Aussage</w:t>
      </w:r>
      <w:r w:rsidR="00B77550">
        <w:t>n</w:t>
      </w:r>
      <w:r>
        <w:t xml:space="preserve"> erwartet.</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Erarbeitung von Prognosen zur Wirtschafts- und Arbeitsmarktentwicklung, Einwohner</w:t>
      </w:r>
      <w:r w:rsidR="001013E4">
        <w:rPr>
          <w:rFonts w:ascii="Arial" w:hAnsi="Arial"/>
          <w:b/>
          <w:sz w:val="20"/>
        </w:rPr>
        <w:softHyphen/>
      </w:r>
      <w:r>
        <w:rPr>
          <w:rFonts w:ascii="Arial" w:hAnsi="Arial"/>
          <w:b/>
          <w:sz w:val="20"/>
        </w:rPr>
        <w:t>entwicklung sowie Finanzausstattung der Gemeinde</w:t>
      </w:r>
    </w:p>
    <w:p w:rsidR="006B1EF9" w:rsidRDefault="006B1EF9" w:rsidP="00843582">
      <w:pPr>
        <w:spacing w:line="360" w:lineRule="auto"/>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Zu beachten sind die absehbaren Entwicklungen und verfolgten Zielstellungen in der lokalen und regionalen Wirtschaft.</w:t>
      </w:r>
    </w:p>
    <w:p w:rsidR="006B1EF9" w:rsidRDefault="006B1EF9" w:rsidP="00843582">
      <w:pPr>
        <w:pStyle w:val="Textkrper-Zeileneinzug"/>
      </w:pPr>
      <w:r>
        <w:t xml:space="preserve">Möglich und wünschenswert ist die Erarbeitung mehrerer Varianten bzw. Szenarien, mit denen sich unterschiedliche Entwicklungspfade der </w:t>
      </w:r>
      <w:r w:rsidR="00B77550">
        <w:t xml:space="preserve">wirtschaftlichen und </w:t>
      </w:r>
      <w:r>
        <w:t>städtebaulichen Entwicklung hinsichtlich ihrer möglichen Wirkungen untersuchen lassen.</w:t>
      </w:r>
      <w:r w:rsidR="00902880">
        <w:t xml:space="preserve"> Neben der natürlichen Bevölk</w:t>
      </w:r>
      <w:r w:rsidR="00902880">
        <w:t>e</w:t>
      </w:r>
      <w:r w:rsidR="00902880">
        <w:t>rungsentwicklung sind qualitative Veränderungen, z. B. die Altersstruktur, Wanderungen, Famil</w:t>
      </w:r>
      <w:r w:rsidR="00902880">
        <w:t>i</w:t>
      </w:r>
      <w:r w:rsidR="00902880">
        <w:t>engröße, Fachkräfteangebot sowie die Verknüpfung zu sozialen Aspekten (Bildung, Einko</w:t>
      </w:r>
      <w:r w:rsidR="00902880">
        <w:t>m</w:t>
      </w:r>
      <w:r w:rsidR="00902880">
        <w:t>mensentwicklung)</w:t>
      </w:r>
      <w:r w:rsidR="008B353E">
        <w:t>,</w:t>
      </w:r>
      <w:r w:rsidR="00902880">
        <w:t xml:space="preserve"> einzubeziehen. </w:t>
      </w:r>
    </w:p>
    <w:p w:rsidR="00902880" w:rsidRDefault="00902880" w:rsidP="00843582">
      <w:pPr>
        <w:pStyle w:val="Textkrper-Zeileneinzug"/>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lastRenderedPageBreak/>
        <w:t>Differenzierte Erfassung und Prognose des Wohnungsbestandes, der Entwicklung der Zahl der Haushalte, des Wohnungsleerstandes und des Eigenheimbaus sowie der Bestä</w:t>
      </w:r>
      <w:r>
        <w:rPr>
          <w:rFonts w:ascii="Arial" w:hAnsi="Arial"/>
          <w:b/>
          <w:sz w:val="20"/>
        </w:rPr>
        <w:t>n</w:t>
      </w:r>
      <w:r>
        <w:rPr>
          <w:rFonts w:ascii="Arial" w:hAnsi="Arial"/>
          <w:b/>
          <w:sz w:val="20"/>
        </w:rPr>
        <w:t>de in Infrastruktur und Gewerbe</w:t>
      </w:r>
    </w:p>
    <w:p w:rsidR="00490C05" w:rsidRDefault="00490C05" w:rsidP="00843582">
      <w:pPr>
        <w:spacing w:line="360" w:lineRule="auto"/>
        <w:jc w:val="both"/>
        <w:rPr>
          <w:rFonts w:ascii="Arial" w:hAnsi="Arial"/>
          <w:b/>
          <w:sz w:val="20"/>
        </w:rPr>
      </w:pPr>
    </w:p>
    <w:p w:rsidR="006B1EF9" w:rsidRDefault="006B1EF9" w:rsidP="00843582">
      <w:pPr>
        <w:pStyle w:val="Textkrper-Zeileneinzug"/>
      </w:pPr>
      <w:r>
        <w:t>Der gesamtstädtische Wohnungsbestand ist differenziert nach Alter, Bauzustand, Lage in den städtischen Teilräumen, Größe und Ausstattung, Miet- und Eigentumsverhältnissen sowie Lee</w:t>
      </w:r>
      <w:r>
        <w:t>r</w:t>
      </w:r>
      <w:r>
        <w:t>stand einschließlich der Tendenzen bei der Leerstandsentwicklung zu untersuchen und hinsich</w:t>
      </w:r>
      <w:r>
        <w:t>t</w:t>
      </w:r>
      <w:r>
        <w:t>lich der zukünftigen Entwicklungen abzuschätzen. Dabei ist auf der Grundlage der abschätzbaren Einwohnerstruktur der zukünftige Wohnungsbedarf nach Umfang, Struktur und Ausstattung zu ermitteln. Erst damit wird eine adäquate Einordnung von Leerständen, insbesondere in den B</w:t>
      </w:r>
      <w:r>
        <w:t>e</w:t>
      </w:r>
      <w:r>
        <w:t>ständen der großen Wohnungsunternehmen im Verhältnis zum gesamtstädtischen Wohnung</w:t>
      </w:r>
      <w:r>
        <w:t>s</w:t>
      </w:r>
      <w:r>
        <w:t>markt sowie zu ggf. erforderlichen Erhaltungs- und Neubaubedarfen (z.</w:t>
      </w:r>
      <w:r w:rsidR="00490C05">
        <w:t xml:space="preserve"> </w:t>
      </w:r>
      <w:r>
        <w:t>B. im Zusammenhang mit der Eigentumsbildung)</w:t>
      </w:r>
      <w:r w:rsidR="00B50633">
        <w:t>,</w:t>
      </w:r>
      <w:r>
        <w:t xml:space="preserve"> möglich.</w:t>
      </w:r>
    </w:p>
    <w:p w:rsidR="006B1EF9" w:rsidRDefault="006B1EF9" w:rsidP="00843582">
      <w:pPr>
        <w:spacing w:line="360" w:lineRule="auto"/>
        <w:ind w:left="705"/>
        <w:jc w:val="both"/>
        <w:rPr>
          <w:rFonts w:ascii="Arial" w:hAnsi="Arial"/>
          <w:sz w:val="20"/>
        </w:rPr>
      </w:pPr>
    </w:p>
    <w:p w:rsidR="006B1EF9" w:rsidRDefault="006B1EF9" w:rsidP="00843582">
      <w:pPr>
        <w:pStyle w:val="Textkrper-Zeileneinzug"/>
      </w:pPr>
      <w:r>
        <w:t>Eine Abstimmung zu den gemeinsam mit den Wohnungsunternehmen zu erarbeitenden wo</w:t>
      </w:r>
      <w:r>
        <w:t>h</w:t>
      </w:r>
      <w:r>
        <w:t>nungswirtschaftlichen/wohnungspolitischen Konzepten ist geboten.</w:t>
      </w:r>
    </w:p>
    <w:p w:rsidR="006B1EF9" w:rsidRDefault="006B1EF9" w:rsidP="00843582">
      <w:pPr>
        <w:spacing w:line="360" w:lineRule="auto"/>
        <w:ind w:left="705"/>
        <w:jc w:val="both"/>
        <w:rPr>
          <w:rFonts w:ascii="Arial" w:hAnsi="Arial"/>
          <w:sz w:val="20"/>
        </w:rPr>
      </w:pPr>
    </w:p>
    <w:p w:rsidR="006B1EF9" w:rsidRDefault="006B1EF9" w:rsidP="00843582">
      <w:pPr>
        <w:pStyle w:val="Textkrper-Zeileneinzug"/>
      </w:pPr>
      <w:r>
        <w:t>Zu analysieren sind Zustand, Ausnutzung und weitergehende Nutzungsfähigkeit von Gemeinb</w:t>
      </w:r>
      <w:r>
        <w:t>e</w:t>
      </w:r>
      <w:r>
        <w:t xml:space="preserve">darfseinrichtungen. Die zukünftigen Anforderungen an die Daseinsvorsorge sowie an Netze und Anlagen der technischen Infrastruktur sind zu ermitteln und erforderliche </w:t>
      </w:r>
      <w:r w:rsidR="00B5181B">
        <w:t xml:space="preserve">Anpassungsstrategien und </w:t>
      </w:r>
      <w:r>
        <w:t xml:space="preserve">Maßnahmen mit den Trägern öffentlicher Belange </w:t>
      </w:r>
      <w:r w:rsidR="00B5181B">
        <w:t>zu entwickeln</w:t>
      </w:r>
      <w:r>
        <w:t>.</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Untersuchung der Bauland</w:t>
      </w:r>
      <w:r w:rsidR="00B5181B">
        <w:rPr>
          <w:rFonts w:ascii="Arial" w:hAnsi="Arial"/>
          <w:b/>
          <w:sz w:val="20"/>
        </w:rPr>
        <w:t>- und Brachflächen</w:t>
      </w:r>
      <w:r>
        <w:rPr>
          <w:rFonts w:ascii="Arial" w:hAnsi="Arial"/>
          <w:b/>
          <w:sz w:val="20"/>
        </w:rPr>
        <w:t>entwicklung in der Kommune und im regi</w:t>
      </w:r>
      <w:r>
        <w:rPr>
          <w:rFonts w:ascii="Arial" w:hAnsi="Arial"/>
          <w:b/>
          <w:sz w:val="20"/>
        </w:rPr>
        <w:t>o</w:t>
      </w:r>
      <w:r>
        <w:rPr>
          <w:rFonts w:ascii="Arial" w:hAnsi="Arial"/>
          <w:b/>
          <w:sz w:val="20"/>
        </w:rPr>
        <w:t>nalen Kontext</w:t>
      </w:r>
    </w:p>
    <w:p w:rsidR="006B1EF9" w:rsidRDefault="006B1EF9" w:rsidP="00843582">
      <w:pPr>
        <w:spacing w:line="360" w:lineRule="auto"/>
        <w:jc w:val="both"/>
        <w:rPr>
          <w:rFonts w:ascii="Arial" w:hAnsi="Arial"/>
          <w:sz w:val="20"/>
        </w:rPr>
      </w:pPr>
    </w:p>
    <w:p w:rsidR="00B9329A" w:rsidRDefault="006B1EF9" w:rsidP="00843582">
      <w:pPr>
        <w:pStyle w:val="Textkrper-Zeileneinzug"/>
      </w:pPr>
      <w:r>
        <w:t>Bei wahrscheinlich insgesamt rückläufiger Nachfrage z.</w:t>
      </w:r>
      <w:r w:rsidR="00490C05">
        <w:t xml:space="preserve"> </w:t>
      </w:r>
      <w:r>
        <w:t>B. nach Wohnbauland, Gewerbe- und Infrastrukturflächen sind im Sinne eines gezielten Flächenmanagements geeignete Flächenp</w:t>
      </w:r>
      <w:r>
        <w:t>o</w:t>
      </w:r>
      <w:r>
        <w:t>tentiale zu ermitteln, deren Entwicklung zur Stärkung der Gesamtstadt beitragen kann. Die B</w:t>
      </w:r>
      <w:r>
        <w:t>e</w:t>
      </w:r>
      <w:r>
        <w:t>trachtung insbesondere der Stadt-Umland-Beziehungen dient dazu, quantitative und qualitative Defizite im innerstädtischen Flächenangebot aufzuzeigen. Zu prüfen ist auch die Tragfähigkeit und Umsetzbarkeit bestehender Baulandausweisungen. Dazu ist festzulegen, wie mit absehbar nicht entwicklungs- und nutzungsfähigen Brach- und Bauflächen umgegangen werden soll</w:t>
      </w:r>
      <w:r w:rsidR="00B5181B">
        <w:t xml:space="preserve"> (Zw</w:t>
      </w:r>
      <w:r w:rsidR="00B5181B">
        <w:t>i</w:t>
      </w:r>
      <w:r w:rsidR="00B5181B">
        <w:t>schennutzungen, Renaturierung</w:t>
      </w:r>
      <w:r w:rsidR="00B77550">
        <w:t xml:space="preserve"> etc.</w:t>
      </w:r>
      <w:r w:rsidR="00B5181B">
        <w:t>).</w:t>
      </w:r>
    </w:p>
    <w:p w:rsidR="00B9329A" w:rsidRDefault="00B9329A"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Darstellung weiterer im Einzelfall für die Entwicklung der Kommune wichtiger Bedingu</w:t>
      </w:r>
      <w:r>
        <w:rPr>
          <w:rFonts w:ascii="Arial" w:hAnsi="Arial"/>
          <w:b/>
          <w:sz w:val="20"/>
        </w:rPr>
        <w:t>n</w:t>
      </w:r>
      <w:r>
        <w:rPr>
          <w:rFonts w:ascii="Arial" w:hAnsi="Arial"/>
          <w:b/>
          <w:sz w:val="20"/>
        </w:rPr>
        <w:t>gen und Faktoren</w:t>
      </w:r>
    </w:p>
    <w:p w:rsidR="006B1EF9" w:rsidRDefault="006B1EF9" w:rsidP="00843582">
      <w:pPr>
        <w:spacing w:line="360" w:lineRule="auto"/>
        <w:jc w:val="both"/>
        <w:rPr>
          <w:rFonts w:ascii="Arial" w:hAnsi="Arial"/>
          <w:sz w:val="20"/>
        </w:rPr>
      </w:pPr>
    </w:p>
    <w:p w:rsidR="006B1EF9" w:rsidRDefault="00B77550" w:rsidP="00843582">
      <w:pPr>
        <w:pStyle w:val="Textkrper-Zeileneinzug"/>
      </w:pPr>
      <w:r>
        <w:t>Z. B.</w:t>
      </w:r>
      <w:r w:rsidR="006B1EF9">
        <w:t xml:space="preserve"> können sowohl bestehende als auch zukünftige strukturbestimmende Rahmenbedingungen sein. Hier können</w:t>
      </w:r>
      <w:r w:rsidR="00C143B7">
        <w:t xml:space="preserve"> beispielsweise </w:t>
      </w:r>
      <w:r w:rsidR="00B5181B">
        <w:t>die Randl</w:t>
      </w:r>
      <w:r w:rsidR="006B1EF9">
        <w:t xml:space="preserve">age </w:t>
      </w:r>
      <w:r w:rsidR="00B5181B">
        <w:t xml:space="preserve">zu Wirtschafträumen, </w:t>
      </w:r>
      <w:r w:rsidR="006B1EF9">
        <w:t xml:space="preserve">die gleichzeitige Qualität oder die geplante Verbesserung der infrastrukturellen Erschließung oder die Realisierung eines </w:t>
      </w:r>
      <w:r w:rsidR="006B1EF9">
        <w:lastRenderedPageBreak/>
        <w:t>Großprojek</w:t>
      </w:r>
      <w:r w:rsidR="00B5181B">
        <w:t xml:space="preserve">tes in der Region, ebenso wie Standorte von Bildungseinrichtungen oder touristische Potenziale </w:t>
      </w:r>
      <w:r w:rsidR="006B1EF9">
        <w:t>zur nachhaltigen Beeinflussung von Entwicklungsbedingungen führen.</w:t>
      </w:r>
    </w:p>
    <w:p w:rsidR="006B1EF9" w:rsidRDefault="00490C05" w:rsidP="00843582">
      <w:pPr>
        <w:tabs>
          <w:tab w:val="left" w:pos="1370"/>
          <w:tab w:val="left" w:pos="6663"/>
        </w:tabs>
        <w:spacing w:line="360" w:lineRule="auto"/>
        <w:ind w:left="705"/>
        <w:jc w:val="both"/>
        <w:rPr>
          <w:rFonts w:ascii="Arial" w:hAnsi="Arial"/>
          <w:sz w:val="20"/>
        </w:rPr>
      </w:pPr>
      <w:r>
        <w:rPr>
          <w:rFonts w:ascii="Arial" w:hAnsi="Arial"/>
          <w:sz w:val="20"/>
        </w:rPr>
        <w:tab/>
      </w: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 xml:space="preserve">Definition der Ziele für die gesamtstädtische Entwicklung unter den </w:t>
      </w:r>
      <w:r w:rsidR="00B5181B">
        <w:rPr>
          <w:rFonts w:ascii="Arial" w:hAnsi="Arial"/>
          <w:b/>
          <w:sz w:val="20"/>
        </w:rPr>
        <w:t xml:space="preserve">jeweiligen </w:t>
      </w:r>
      <w:r w:rsidR="004114DB">
        <w:rPr>
          <w:rFonts w:ascii="Arial" w:hAnsi="Arial"/>
          <w:b/>
          <w:sz w:val="20"/>
        </w:rPr>
        <w:t>demograf</w:t>
      </w:r>
      <w:r w:rsidR="004114DB">
        <w:rPr>
          <w:rFonts w:ascii="Arial" w:hAnsi="Arial"/>
          <w:b/>
          <w:sz w:val="20"/>
        </w:rPr>
        <w:t>i</w:t>
      </w:r>
      <w:r w:rsidR="004114DB">
        <w:rPr>
          <w:rFonts w:ascii="Arial" w:hAnsi="Arial"/>
          <w:b/>
          <w:sz w:val="20"/>
        </w:rPr>
        <w:t>sch</w:t>
      </w:r>
      <w:r w:rsidR="00B5181B">
        <w:rPr>
          <w:rFonts w:ascii="Arial" w:hAnsi="Arial"/>
          <w:b/>
          <w:sz w:val="20"/>
        </w:rPr>
        <w:t>en Rahmenb</w:t>
      </w:r>
      <w:r>
        <w:rPr>
          <w:rFonts w:ascii="Arial" w:hAnsi="Arial"/>
          <w:b/>
          <w:sz w:val="20"/>
        </w:rPr>
        <w:t xml:space="preserve">edingungen </w:t>
      </w:r>
    </w:p>
    <w:p w:rsidR="006B1EF9" w:rsidRDefault="006B1EF9" w:rsidP="00843582">
      <w:pPr>
        <w:spacing w:line="360" w:lineRule="auto"/>
        <w:jc w:val="both"/>
        <w:rPr>
          <w:rFonts w:ascii="Arial" w:hAnsi="Arial"/>
          <w:sz w:val="20"/>
        </w:rPr>
      </w:pPr>
    </w:p>
    <w:p w:rsidR="006B1EF9" w:rsidRDefault="00B5181B" w:rsidP="00843582">
      <w:pPr>
        <w:pStyle w:val="Textkrper-Zeileneinzug"/>
      </w:pPr>
      <w:r>
        <w:t xml:space="preserve">Bei Schrumpfung und Rückbau </w:t>
      </w:r>
      <w:r w:rsidR="005754EA">
        <w:t>sind die</w:t>
      </w:r>
      <w:r w:rsidR="006B1EF9">
        <w:t xml:space="preserve"> </w:t>
      </w:r>
      <w:r w:rsidR="001E19D9">
        <w:t xml:space="preserve">vorhandenen </w:t>
      </w:r>
      <w:r w:rsidR="006B1EF9">
        <w:t>städtischen Entwicklungsleitbilder grundl</w:t>
      </w:r>
      <w:r w:rsidR="006B1EF9">
        <w:t>e</w:t>
      </w:r>
      <w:r w:rsidR="006B1EF9">
        <w:t xml:space="preserve">gend neu zu definieren. </w:t>
      </w:r>
    </w:p>
    <w:p w:rsidR="006B1EF9" w:rsidRDefault="006B1EF9" w:rsidP="00843582">
      <w:pPr>
        <w:spacing w:line="360" w:lineRule="auto"/>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Es soll jedoch eine weitgehende Kontinuität</w:t>
      </w:r>
      <w:r w:rsidR="00CB0334">
        <w:rPr>
          <w:rFonts w:ascii="Arial" w:hAnsi="Arial"/>
          <w:sz w:val="20"/>
        </w:rPr>
        <w:t>,</w:t>
      </w:r>
      <w:r>
        <w:rPr>
          <w:rFonts w:ascii="Arial" w:hAnsi="Arial"/>
          <w:sz w:val="20"/>
        </w:rPr>
        <w:t xml:space="preserve"> insbesondere der als </w:t>
      </w:r>
      <w:r w:rsidR="001E19D9">
        <w:rPr>
          <w:rFonts w:ascii="Arial" w:hAnsi="Arial"/>
          <w:sz w:val="20"/>
        </w:rPr>
        <w:t>schlüssig ermittelten</w:t>
      </w:r>
      <w:r>
        <w:rPr>
          <w:rFonts w:ascii="Arial" w:hAnsi="Arial"/>
          <w:sz w:val="20"/>
        </w:rPr>
        <w:t xml:space="preserve"> Entwic</w:t>
      </w:r>
      <w:r>
        <w:rPr>
          <w:rFonts w:ascii="Arial" w:hAnsi="Arial"/>
          <w:sz w:val="20"/>
        </w:rPr>
        <w:t>k</w:t>
      </w:r>
      <w:r>
        <w:rPr>
          <w:rFonts w:ascii="Arial" w:hAnsi="Arial"/>
          <w:sz w:val="20"/>
        </w:rPr>
        <w:t>lungsziele</w:t>
      </w:r>
      <w:r w:rsidR="00CB0334">
        <w:rPr>
          <w:rFonts w:ascii="Arial" w:hAnsi="Arial"/>
          <w:sz w:val="20"/>
        </w:rPr>
        <w:t>,</w:t>
      </w:r>
      <w:r>
        <w:rPr>
          <w:rFonts w:ascii="Arial" w:hAnsi="Arial"/>
          <w:sz w:val="20"/>
        </w:rPr>
        <w:t xml:space="preserve"> gewahrt werden. Es geht vor allem darum, die in den vergangenen Jahren häufig zu optimistisch </w:t>
      </w:r>
      <w:r w:rsidR="00490C05">
        <w:rPr>
          <w:rFonts w:ascii="Arial" w:hAnsi="Arial"/>
          <w:sz w:val="20"/>
        </w:rPr>
        <w:t>gewählte</w:t>
      </w:r>
      <w:r>
        <w:rPr>
          <w:rFonts w:ascii="Arial" w:hAnsi="Arial"/>
          <w:sz w:val="20"/>
        </w:rPr>
        <w:t xml:space="preserve"> Zielwerte, z.</w:t>
      </w:r>
      <w:r w:rsidR="00490C05">
        <w:rPr>
          <w:rFonts w:ascii="Arial" w:hAnsi="Arial"/>
          <w:sz w:val="20"/>
        </w:rPr>
        <w:t xml:space="preserve"> </w:t>
      </w:r>
      <w:r>
        <w:rPr>
          <w:rFonts w:ascii="Arial" w:hAnsi="Arial"/>
          <w:sz w:val="20"/>
        </w:rPr>
        <w:t>B. hinsichtlich der Einwohnerentwicklung, anzupassen und die auf unrealistischen Werten aufbauenden Konzepte zu überarbeiten</w:t>
      </w:r>
      <w:r w:rsidR="005754EA">
        <w:rPr>
          <w:rFonts w:ascii="Arial" w:hAnsi="Arial"/>
          <w:sz w:val="20"/>
        </w:rPr>
        <w:t>, wobei teilräumliche Differe</w:t>
      </w:r>
      <w:r w:rsidR="005754EA">
        <w:rPr>
          <w:rFonts w:ascii="Arial" w:hAnsi="Arial"/>
          <w:sz w:val="20"/>
        </w:rPr>
        <w:t>n</w:t>
      </w:r>
      <w:r w:rsidR="005754EA">
        <w:rPr>
          <w:rFonts w:ascii="Arial" w:hAnsi="Arial"/>
          <w:sz w:val="20"/>
        </w:rPr>
        <w:t>zierungen der Einwohnerentwicklung sowie zu erwartende Nachfrageverschiebungen einzub</w:t>
      </w:r>
      <w:r w:rsidR="005754EA">
        <w:rPr>
          <w:rFonts w:ascii="Arial" w:hAnsi="Arial"/>
          <w:sz w:val="20"/>
        </w:rPr>
        <w:t>e</w:t>
      </w:r>
      <w:r w:rsidR="005754EA">
        <w:rPr>
          <w:rFonts w:ascii="Arial" w:hAnsi="Arial"/>
          <w:sz w:val="20"/>
        </w:rPr>
        <w:t>ziehen sind</w:t>
      </w:r>
      <w:r>
        <w:rPr>
          <w:rFonts w:ascii="Arial" w:hAnsi="Arial"/>
          <w:sz w:val="20"/>
        </w:rPr>
        <w:t>.</w:t>
      </w:r>
    </w:p>
    <w:p w:rsidR="006B1EF9" w:rsidRDefault="006B1EF9" w:rsidP="00843582">
      <w:pPr>
        <w:spacing w:line="360" w:lineRule="auto"/>
        <w:ind w:left="426"/>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 xml:space="preserve">Sinnvoll ist die Überprüfung der Ziele für die funktionelle Stärkung der Gesamtstadt </w:t>
      </w:r>
      <w:r w:rsidR="005754EA">
        <w:rPr>
          <w:rFonts w:ascii="Arial" w:hAnsi="Arial"/>
          <w:sz w:val="20"/>
        </w:rPr>
        <w:t>und die Stä</w:t>
      </w:r>
      <w:r w:rsidR="005754EA">
        <w:rPr>
          <w:rFonts w:ascii="Arial" w:hAnsi="Arial"/>
          <w:sz w:val="20"/>
        </w:rPr>
        <w:t>r</w:t>
      </w:r>
      <w:r w:rsidR="005754EA">
        <w:rPr>
          <w:rFonts w:ascii="Arial" w:hAnsi="Arial"/>
          <w:sz w:val="20"/>
        </w:rPr>
        <w:t xml:space="preserve">kung der Funktion </w:t>
      </w:r>
      <w:r>
        <w:rPr>
          <w:rFonts w:ascii="Arial" w:hAnsi="Arial"/>
          <w:sz w:val="20"/>
        </w:rPr>
        <w:t xml:space="preserve">der Innenstadt. </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Überprüfung und ggf. Anpassung bestehender gesamtstädtischer Planungen, Konzepte und Projekte</w:t>
      </w:r>
    </w:p>
    <w:p w:rsidR="006B1EF9" w:rsidRDefault="006B1EF9" w:rsidP="00843582">
      <w:pPr>
        <w:spacing w:line="360" w:lineRule="auto"/>
        <w:jc w:val="both"/>
        <w:rPr>
          <w:rFonts w:ascii="Arial" w:hAnsi="Arial"/>
          <w:sz w:val="20"/>
        </w:rPr>
      </w:pPr>
    </w:p>
    <w:p w:rsidR="006B1EF9" w:rsidRDefault="005754EA" w:rsidP="00843582">
      <w:pPr>
        <w:spacing w:line="360" w:lineRule="auto"/>
        <w:ind w:left="426"/>
        <w:jc w:val="both"/>
        <w:rPr>
          <w:rFonts w:ascii="Arial" w:hAnsi="Arial"/>
          <w:sz w:val="20"/>
        </w:rPr>
      </w:pPr>
      <w:r>
        <w:rPr>
          <w:rFonts w:ascii="Arial" w:hAnsi="Arial"/>
          <w:sz w:val="20"/>
        </w:rPr>
        <w:t>Insbesondere in Bezug auf die Bauleitplanung ist d</w:t>
      </w:r>
      <w:r w:rsidR="006B1EF9">
        <w:rPr>
          <w:rFonts w:ascii="Arial" w:hAnsi="Arial"/>
          <w:sz w:val="20"/>
        </w:rPr>
        <w:t>ort, wo dies fachlich geboten und vom Verfa</w:t>
      </w:r>
      <w:r w:rsidR="006B1EF9">
        <w:rPr>
          <w:rFonts w:ascii="Arial" w:hAnsi="Arial"/>
          <w:sz w:val="20"/>
        </w:rPr>
        <w:t>h</w:t>
      </w:r>
      <w:r w:rsidR="006B1EF9">
        <w:rPr>
          <w:rFonts w:ascii="Arial" w:hAnsi="Arial"/>
          <w:sz w:val="20"/>
        </w:rPr>
        <w:t>ren her möglich, ein Umsteuern vorgesehener Entwicklungen erforderlich</w:t>
      </w:r>
      <w:r>
        <w:rPr>
          <w:rFonts w:ascii="Arial" w:hAnsi="Arial"/>
          <w:sz w:val="20"/>
        </w:rPr>
        <w:t>, um Handlungsbedarf und Handlungsspielräume für Investoren und Wohnungswirtschaft zu ermitteln und aufzuzeigen</w:t>
      </w:r>
      <w:r w:rsidR="006B1EF9">
        <w:rPr>
          <w:rFonts w:ascii="Arial" w:hAnsi="Arial"/>
          <w:sz w:val="20"/>
        </w:rPr>
        <w:t xml:space="preserve">. </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Festlegung von Schwerpunktgebieten für den Stadtumbau (Gebietstypologie) sowie erster grober teilstädtischer Entwicklungsziele und gebietsbezogener Handlungsprioritäten</w:t>
      </w:r>
    </w:p>
    <w:p w:rsidR="006B1EF9" w:rsidRDefault="006B1EF9" w:rsidP="00843582">
      <w:pPr>
        <w:spacing w:line="360" w:lineRule="auto"/>
        <w:ind w:left="426"/>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Hier werden die Handlungsbedarfe zwischen den einzelnen Stadtteilen, Quartieren und Bere</w:t>
      </w:r>
      <w:r>
        <w:rPr>
          <w:rFonts w:ascii="Arial" w:hAnsi="Arial"/>
          <w:sz w:val="20"/>
        </w:rPr>
        <w:t>i</w:t>
      </w:r>
      <w:r>
        <w:rPr>
          <w:rFonts w:ascii="Arial" w:hAnsi="Arial"/>
          <w:sz w:val="20"/>
        </w:rPr>
        <w:t>chen der Stadt abgeglichen und die Investitions- und Förderschwerpunkte des Stadtumbaus fes</w:t>
      </w:r>
      <w:r>
        <w:rPr>
          <w:rFonts w:ascii="Arial" w:hAnsi="Arial"/>
          <w:sz w:val="20"/>
        </w:rPr>
        <w:t>t</w:t>
      </w:r>
      <w:r>
        <w:rPr>
          <w:rFonts w:ascii="Arial" w:hAnsi="Arial"/>
          <w:sz w:val="20"/>
        </w:rPr>
        <w:t>gelegt.</w:t>
      </w:r>
    </w:p>
    <w:p w:rsidR="00490C05" w:rsidRDefault="00490C05" w:rsidP="00843582">
      <w:pPr>
        <w:spacing w:line="360" w:lineRule="auto"/>
        <w:ind w:left="426"/>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Die einzelnen städtischen Teilbereiche sind nach sinnvollen Kriterien gegeneinander abzugre</w:t>
      </w:r>
      <w:r>
        <w:rPr>
          <w:rFonts w:ascii="Arial" w:hAnsi="Arial"/>
          <w:sz w:val="20"/>
        </w:rPr>
        <w:t>n</w:t>
      </w:r>
      <w:r>
        <w:rPr>
          <w:rFonts w:ascii="Arial" w:hAnsi="Arial"/>
          <w:sz w:val="20"/>
        </w:rPr>
        <w:t>zen und zu kategorisieren. Als mögliche Gebietskategorien kommen insbesondere in Betracht:</w:t>
      </w:r>
    </w:p>
    <w:p w:rsidR="006B1EF9" w:rsidRDefault="006B1EF9" w:rsidP="00843582">
      <w:pPr>
        <w:tabs>
          <w:tab w:val="left" w:pos="6663"/>
        </w:tabs>
        <w:spacing w:line="360" w:lineRule="auto"/>
        <w:jc w:val="both"/>
        <w:rPr>
          <w:rFonts w:ascii="Arial" w:hAnsi="Arial"/>
          <w:sz w:val="20"/>
        </w:rPr>
      </w:pPr>
    </w:p>
    <w:p w:rsidR="006B1EF9" w:rsidRDefault="006B1EF9" w:rsidP="00843582">
      <w:pPr>
        <w:numPr>
          <w:ilvl w:val="0"/>
          <w:numId w:val="7"/>
        </w:numPr>
        <w:tabs>
          <w:tab w:val="clear" w:pos="1070"/>
          <w:tab w:val="num" w:pos="851"/>
        </w:tabs>
        <w:spacing w:line="360" w:lineRule="auto"/>
        <w:ind w:left="851" w:hanging="425"/>
        <w:jc w:val="both"/>
        <w:rPr>
          <w:rFonts w:ascii="Arial" w:hAnsi="Arial"/>
          <w:sz w:val="20"/>
        </w:rPr>
      </w:pPr>
      <w:r>
        <w:rPr>
          <w:rFonts w:ascii="Arial" w:hAnsi="Arial"/>
          <w:sz w:val="20"/>
        </w:rPr>
        <w:t>„Konsolidierte Gebiete“, die als „Selbstläufergebiete“ ohne Förderpriorität sind,</w:t>
      </w:r>
    </w:p>
    <w:p w:rsidR="006B1EF9" w:rsidRDefault="006B1EF9" w:rsidP="00843582">
      <w:pPr>
        <w:numPr>
          <w:ilvl w:val="0"/>
          <w:numId w:val="7"/>
        </w:numPr>
        <w:tabs>
          <w:tab w:val="clear" w:pos="1070"/>
          <w:tab w:val="num" w:pos="851"/>
        </w:tabs>
        <w:spacing w:line="360" w:lineRule="auto"/>
        <w:ind w:left="851" w:hanging="425"/>
        <w:jc w:val="both"/>
        <w:rPr>
          <w:rFonts w:ascii="Arial" w:hAnsi="Arial"/>
          <w:sz w:val="20"/>
        </w:rPr>
      </w:pPr>
      <w:r>
        <w:rPr>
          <w:rFonts w:ascii="Arial" w:hAnsi="Arial"/>
          <w:sz w:val="20"/>
        </w:rPr>
        <w:t>Stadtgebiete, in denen mangels Entwicklungsperspektiven neben Stabilisierungsmaßna</w:t>
      </w:r>
      <w:r>
        <w:rPr>
          <w:rFonts w:ascii="Arial" w:hAnsi="Arial"/>
          <w:sz w:val="20"/>
        </w:rPr>
        <w:t>h</w:t>
      </w:r>
      <w:r>
        <w:rPr>
          <w:rFonts w:ascii="Arial" w:hAnsi="Arial"/>
          <w:sz w:val="20"/>
        </w:rPr>
        <w:t>men vorrangig Rückbaumaßnahmen des Stadtumbauprogramms eingesetzt werden,</w:t>
      </w:r>
    </w:p>
    <w:p w:rsidR="006B1EF9" w:rsidRDefault="006B1EF9" w:rsidP="00843582">
      <w:pPr>
        <w:numPr>
          <w:ilvl w:val="0"/>
          <w:numId w:val="7"/>
        </w:numPr>
        <w:tabs>
          <w:tab w:val="clear" w:pos="1070"/>
          <w:tab w:val="num" w:pos="851"/>
        </w:tabs>
        <w:spacing w:line="360" w:lineRule="auto"/>
        <w:ind w:left="851" w:hanging="425"/>
        <w:jc w:val="both"/>
        <w:rPr>
          <w:rFonts w:ascii="Arial" w:hAnsi="Arial"/>
          <w:sz w:val="20"/>
        </w:rPr>
      </w:pPr>
      <w:r>
        <w:rPr>
          <w:rFonts w:ascii="Arial" w:hAnsi="Arial"/>
          <w:sz w:val="20"/>
        </w:rPr>
        <w:t>Stadtgebiete, in denen auf Grund ihrer stadtstrukturellen Bedeutung und der festgestellten Gefährdung die Stadtumbaumaßnahmen/Aufwertung konzentriert werden sollten.</w:t>
      </w:r>
    </w:p>
    <w:p w:rsidR="006B1EF9" w:rsidRDefault="006B1EF9" w:rsidP="00843582">
      <w:pPr>
        <w:pStyle w:val="Textkrper-Zeileneinzug"/>
      </w:pPr>
      <w:r>
        <w:lastRenderedPageBreak/>
        <w:t xml:space="preserve">Maßnahmen des Stadtumbaues sollten sich vor allem auf solche Gebiete konzentrieren, in denen einerseits private Investitionen und der Einsatz öffentlicher Mittel einen nachhaltigen Effekt für die </w:t>
      </w:r>
      <w:r w:rsidR="00735163">
        <w:t>gesamt</w:t>
      </w:r>
      <w:r>
        <w:t xml:space="preserve">städtische </w:t>
      </w:r>
      <w:r w:rsidR="00735163">
        <w:t xml:space="preserve">und teilräumliche </w:t>
      </w:r>
      <w:r>
        <w:t>Konsolidierung und Entwicklung erwarten lassen und in d</w:t>
      </w:r>
      <w:r>
        <w:t>e</w:t>
      </w:r>
      <w:r>
        <w:t>nen sich andererseits die Auswirkungen des Strukturwandels besonders zeigen.</w:t>
      </w:r>
    </w:p>
    <w:p w:rsidR="006B1EF9" w:rsidRDefault="006B1EF9" w:rsidP="00843582">
      <w:pPr>
        <w:spacing w:line="360" w:lineRule="auto"/>
        <w:jc w:val="both"/>
        <w:rPr>
          <w:rFonts w:ascii="Arial" w:hAnsi="Arial"/>
          <w:sz w:val="20"/>
        </w:rPr>
      </w:pPr>
    </w:p>
    <w:p w:rsidR="006B1EF9" w:rsidRDefault="006B1EF9" w:rsidP="00843582">
      <w:pPr>
        <w:numPr>
          <w:ilvl w:val="0"/>
          <w:numId w:val="8"/>
        </w:numPr>
        <w:tabs>
          <w:tab w:val="clear" w:pos="705"/>
          <w:tab w:val="num" w:pos="426"/>
        </w:tabs>
        <w:spacing w:line="360" w:lineRule="auto"/>
        <w:ind w:left="426" w:hanging="426"/>
        <w:jc w:val="both"/>
        <w:rPr>
          <w:rFonts w:ascii="Arial" w:hAnsi="Arial"/>
          <w:b/>
          <w:sz w:val="20"/>
        </w:rPr>
      </w:pPr>
      <w:r>
        <w:rPr>
          <w:rFonts w:ascii="Arial" w:hAnsi="Arial"/>
          <w:b/>
          <w:sz w:val="20"/>
        </w:rPr>
        <w:t xml:space="preserve">Verfahrenshinweise zum </w:t>
      </w:r>
      <w:r w:rsidR="00735163">
        <w:rPr>
          <w:rFonts w:ascii="Arial" w:hAnsi="Arial"/>
          <w:b/>
          <w:sz w:val="20"/>
        </w:rPr>
        <w:t>integrierten Stadtentwicklungskonzept</w:t>
      </w:r>
      <w:r>
        <w:rPr>
          <w:rFonts w:ascii="Arial" w:hAnsi="Arial"/>
          <w:b/>
          <w:sz w:val="20"/>
        </w:rPr>
        <w:t>:</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Im Ergebnis des gesamtstädtischen Konzeptes ist ein zusammenfassender Bericht zu den o. g. A</w:t>
      </w:r>
      <w:r>
        <w:rPr>
          <w:rFonts w:ascii="Arial" w:hAnsi="Arial"/>
          <w:sz w:val="20"/>
        </w:rPr>
        <w:t>s</w:t>
      </w:r>
      <w:r>
        <w:rPr>
          <w:rFonts w:ascii="Arial" w:hAnsi="Arial"/>
          <w:sz w:val="20"/>
        </w:rPr>
        <w:t>pekten, den sich daraus ergebenden Handlungserfordernissen und eine kartographische Darstellung der zukünftigen Schwerpunktgebiete des Stadtumbaus vorzulegen, der von der Gemeinde zu b</w:t>
      </w:r>
      <w:r>
        <w:rPr>
          <w:rFonts w:ascii="Arial" w:hAnsi="Arial"/>
          <w:sz w:val="20"/>
        </w:rPr>
        <w:t>e</w:t>
      </w:r>
      <w:r>
        <w:rPr>
          <w:rFonts w:ascii="Arial" w:hAnsi="Arial"/>
          <w:sz w:val="20"/>
        </w:rPr>
        <w:t>schließen ist (Selbstbindungsbeschluss).</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 xml:space="preserve">Durch die Kommune sind </w:t>
      </w:r>
      <w:r w:rsidR="00735163">
        <w:rPr>
          <w:rFonts w:ascii="Arial" w:hAnsi="Arial"/>
          <w:sz w:val="20"/>
        </w:rPr>
        <w:t xml:space="preserve">für Planung und Umsetzung </w:t>
      </w:r>
      <w:r>
        <w:rPr>
          <w:rFonts w:ascii="Arial" w:hAnsi="Arial"/>
          <w:sz w:val="20"/>
        </w:rPr>
        <w:t xml:space="preserve">geeignete Verfahren zur Öffentlichkeitsarbeit und Bürgerbeteiligung zu wählen. Ggf. kann es sinnvoll sein, zur </w:t>
      </w:r>
      <w:r w:rsidR="001E19D9">
        <w:rPr>
          <w:rFonts w:ascii="Arial" w:hAnsi="Arial"/>
          <w:sz w:val="20"/>
        </w:rPr>
        <w:t xml:space="preserve">Moderation bzw. zur </w:t>
      </w:r>
      <w:r>
        <w:rPr>
          <w:rFonts w:ascii="Arial" w:hAnsi="Arial"/>
          <w:sz w:val="20"/>
        </w:rPr>
        <w:t>Lösung von Konflikten</w:t>
      </w:r>
      <w:r w:rsidR="0066168A">
        <w:rPr>
          <w:rFonts w:ascii="Arial" w:hAnsi="Arial"/>
          <w:sz w:val="20"/>
        </w:rPr>
        <w:t>,</w:t>
      </w:r>
      <w:r>
        <w:rPr>
          <w:rFonts w:ascii="Arial" w:hAnsi="Arial"/>
          <w:sz w:val="20"/>
        </w:rPr>
        <w:t xml:space="preserve"> externe Dritte für die Projektsteuerung einzuschalten.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Angesichts des Prozesscharakters des Stadtumbaus ist eine turnusmäßige Fortschreibung der Stadt</w:t>
      </w:r>
      <w:r w:rsidR="00C84726">
        <w:rPr>
          <w:rFonts w:ascii="Arial" w:hAnsi="Arial"/>
          <w:sz w:val="20"/>
        </w:rPr>
        <w:softHyphen/>
      </w:r>
      <w:r>
        <w:rPr>
          <w:rFonts w:ascii="Arial" w:hAnsi="Arial"/>
          <w:sz w:val="20"/>
        </w:rPr>
        <w:t>umbaukonzepte geboten.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 xml:space="preserve">Aus dem </w:t>
      </w:r>
      <w:r w:rsidR="00735163">
        <w:rPr>
          <w:rFonts w:ascii="Arial" w:hAnsi="Arial"/>
          <w:sz w:val="20"/>
        </w:rPr>
        <w:t>integrierten</w:t>
      </w:r>
      <w:r>
        <w:rPr>
          <w:rFonts w:ascii="Arial" w:hAnsi="Arial"/>
          <w:sz w:val="20"/>
        </w:rPr>
        <w:t xml:space="preserve"> Stadt</w:t>
      </w:r>
      <w:r w:rsidR="00735163">
        <w:rPr>
          <w:rFonts w:ascii="Arial" w:hAnsi="Arial"/>
          <w:sz w:val="20"/>
        </w:rPr>
        <w:t>entwicklungs</w:t>
      </w:r>
      <w:r>
        <w:rPr>
          <w:rFonts w:ascii="Arial" w:hAnsi="Arial"/>
          <w:sz w:val="20"/>
        </w:rPr>
        <w:t xml:space="preserve">konzept sind teilräumliche </w:t>
      </w:r>
      <w:r w:rsidR="00735163">
        <w:rPr>
          <w:rFonts w:ascii="Arial" w:hAnsi="Arial"/>
          <w:sz w:val="20"/>
        </w:rPr>
        <w:t>Stadtumbauk</w:t>
      </w:r>
      <w:r>
        <w:rPr>
          <w:rFonts w:ascii="Arial" w:hAnsi="Arial"/>
          <w:sz w:val="20"/>
        </w:rPr>
        <w:t>onzepte mit konkreten investitionsvorbereitenden Aussagen abzuleiten. Soweit unstreitig, insbesondere, wenn der Ausarbe</w:t>
      </w:r>
      <w:r>
        <w:rPr>
          <w:rFonts w:ascii="Arial" w:hAnsi="Arial"/>
          <w:sz w:val="20"/>
        </w:rPr>
        <w:t>i</w:t>
      </w:r>
      <w:r>
        <w:rPr>
          <w:rFonts w:ascii="Arial" w:hAnsi="Arial"/>
          <w:sz w:val="20"/>
        </w:rPr>
        <w:t xml:space="preserve">tungsstand eine entsprechende Abwägung zulässt, können jedoch bereits </w:t>
      </w:r>
      <w:r w:rsidR="00735163">
        <w:rPr>
          <w:rFonts w:ascii="Arial" w:hAnsi="Arial"/>
          <w:sz w:val="20"/>
        </w:rPr>
        <w:t xml:space="preserve">in der Erarbeitungsphase </w:t>
      </w:r>
      <w:r>
        <w:rPr>
          <w:rFonts w:ascii="Arial" w:hAnsi="Arial"/>
          <w:sz w:val="20"/>
        </w:rPr>
        <w:t>konkrete Maßnahmen, z. B. des Rückbaus, benannt werden (zukunftsverträgliche Sofortmaßnahmen).</w:t>
      </w:r>
    </w:p>
    <w:p w:rsidR="006B1EF9" w:rsidRDefault="006B1EF9" w:rsidP="00843582">
      <w:pPr>
        <w:spacing w:line="360" w:lineRule="auto"/>
        <w:jc w:val="both"/>
        <w:rPr>
          <w:rFonts w:ascii="Arial" w:hAnsi="Arial"/>
          <w:sz w:val="20"/>
        </w:rPr>
      </w:pPr>
    </w:p>
    <w:p w:rsidR="006B1EF9" w:rsidRDefault="006B1EF9" w:rsidP="00843582">
      <w:pPr>
        <w:numPr>
          <w:ilvl w:val="1"/>
          <w:numId w:val="1"/>
        </w:numPr>
        <w:tabs>
          <w:tab w:val="clear" w:pos="720"/>
          <w:tab w:val="num" w:pos="426"/>
        </w:tabs>
        <w:spacing w:line="360" w:lineRule="auto"/>
        <w:ind w:left="426" w:hanging="426"/>
        <w:jc w:val="both"/>
        <w:rPr>
          <w:rFonts w:ascii="Arial" w:hAnsi="Arial"/>
          <w:b/>
          <w:sz w:val="20"/>
        </w:rPr>
      </w:pPr>
      <w:r>
        <w:rPr>
          <w:rFonts w:ascii="Arial" w:hAnsi="Arial"/>
          <w:b/>
          <w:sz w:val="20"/>
        </w:rPr>
        <w:t xml:space="preserve">Teilräumliche </w:t>
      </w:r>
      <w:r w:rsidR="00413055">
        <w:rPr>
          <w:rFonts w:ascii="Arial" w:hAnsi="Arial"/>
          <w:b/>
          <w:sz w:val="20"/>
        </w:rPr>
        <w:t>K</w:t>
      </w:r>
      <w:r>
        <w:rPr>
          <w:rFonts w:ascii="Arial" w:hAnsi="Arial"/>
          <w:b/>
          <w:sz w:val="20"/>
        </w:rPr>
        <w:t>onzepte</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Erarbeitung</w:t>
      </w:r>
      <w:r w:rsidR="00735163">
        <w:rPr>
          <w:rFonts w:ascii="Arial" w:hAnsi="Arial"/>
          <w:b/>
          <w:sz w:val="20"/>
        </w:rPr>
        <w:t xml:space="preserve"> von Stadtumbauk</w:t>
      </w:r>
      <w:r>
        <w:rPr>
          <w:rFonts w:ascii="Arial" w:hAnsi="Arial"/>
          <w:b/>
          <w:sz w:val="20"/>
        </w:rPr>
        <w:t>onzepte</w:t>
      </w:r>
      <w:r w:rsidR="00735163">
        <w:rPr>
          <w:rFonts w:ascii="Arial" w:hAnsi="Arial"/>
          <w:b/>
          <w:sz w:val="20"/>
        </w:rPr>
        <w:t>n</w:t>
      </w:r>
      <w:r>
        <w:rPr>
          <w:rFonts w:ascii="Arial" w:hAnsi="Arial"/>
          <w:b/>
          <w:sz w:val="20"/>
        </w:rPr>
        <w:t xml:space="preserve"> für die Schwerpunktgebiete des Stadtumbaus</w:t>
      </w:r>
    </w:p>
    <w:p w:rsidR="006B1EF9" w:rsidRDefault="006B1EF9" w:rsidP="00843582">
      <w:pPr>
        <w:spacing w:line="360" w:lineRule="auto"/>
        <w:jc w:val="both"/>
        <w:rPr>
          <w:rFonts w:ascii="Arial" w:hAnsi="Arial"/>
          <w:sz w:val="20"/>
        </w:rPr>
      </w:pPr>
    </w:p>
    <w:p w:rsidR="006B1EF9" w:rsidRDefault="006B1EF9" w:rsidP="00843582">
      <w:pPr>
        <w:pStyle w:val="Textkrper-Zeileneinzug"/>
      </w:pPr>
      <w:r>
        <w:t xml:space="preserve">Auf der Grundlage der gesamtstädtischen Entwicklungsvorstellungen </w:t>
      </w:r>
      <w:r w:rsidR="00735163">
        <w:t xml:space="preserve">des ISEK </w:t>
      </w:r>
      <w:r>
        <w:t xml:space="preserve">sind zunächst die Entwicklungserwartungen </w:t>
      </w:r>
      <w:r w:rsidR="000B05CB">
        <w:t>für</w:t>
      </w:r>
      <w:r>
        <w:t xml:space="preserve"> den jeweiligen Stadtteil bzw. das Quartier darzulegen – im Ergebnis liegen Zahlen </w:t>
      </w:r>
      <w:r w:rsidR="000B05CB">
        <w:t xml:space="preserve">zur </w:t>
      </w:r>
      <w:r>
        <w:t>zukünftigen</w:t>
      </w:r>
      <w:r w:rsidR="000B05CB">
        <w:t xml:space="preserve"> Einwohnerzahl und </w:t>
      </w:r>
      <w:r w:rsidR="0004483E">
        <w:t>-</w:t>
      </w:r>
      <w:r w:rsidR="000B05CB">
        <w:t xml:space="preserve">struktur, zum künftigen Infrastrukturbedarf, zur erwarteten gewerblichen </w:t>
      </w:r>
      <w:r>
        <w:t>Entwicklung, zum Wohnungsbedarf und zu den dauerhaft nicht mehr benötigten Wohnungen vor. Unter Beteiligung der Eigentümer, Nutzer und Bewohner sind stä</w:t>
      </w:r>
      <w:r>
        <w:t>d</w:t>
      </w:r>
      <w:r>
        <w:t>tebauliche Lösungen für den Stadtumbau im jeweiligen Quartier zu erarbeiten.</w:t>
      </w:r>
    </w:p>
    <w:p w:rsidR="006B1EF9" w:rsidRDefault="006B1EF9" w:rsidP="00843582">
      <w:pPr>
        <w:spacing w:line="360" w:lineRule="auto"/>
        <w:ind w:left="426"/>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 xml:space="preserve">Ein besonderes Gewicht ist der Stärkung </w:t>
      </w:r>
      <w:r w:rsidR="000B05CB">
        <w:rPr>
          <w:rFonts w:ascii="Arial" w:hAnsi="Arial"/>
          <w:sz w:val="20"/>
        </w:rPr>
        <w:t xml:space="preserve">der Quartiersfunktion </w:t>
      </w:r>
      <w:r>
        <w:rPr>
          <w:rFonts w:ascii="Arial" w:hAnsi="Arial"/>
          <w:sz w:val="20"/>
        </w:rPr>
        <w:t>und der Stabilisierung der Sozia</w:t>
      </w:r>
      <w:r>
        <w:rPr>
          <w:rFonts w:ascii="Arial" w:hAnsi="Arial"/>
          <w:sz w:val="20"/>
        </w:rPr>
        <w:t>l</w:t>
      </w:r>
      <w:r>
        <w:rPr>
          <w:rFonts w:ascii="Arial" w:hAnsi="Arial"/>
          <w:sz w:val="20"/>
        </w:rPr>
        <w:t>struktur sowie der gestalterischen Aufwertung im Stadtteil beizumessen.</w:t>
      </w:r>
      <w:r w:rsidR="000B05CB">
        <w:rPr>
          <w:rFonts w:ascii="Arial" w:hAnsi="Arial"/>
          <w:sz w:val="20"/>
        </w:rPr>
        <w:t xml:space="preserve"> Dabei sind Fragen der Denkmalpflege einzubeziehen.</w:t>
      </w:r>
    </w:p>
    <w:p w:rsidR="006B1EF9" w:rsidRDefault="006B1EF9" w:rsidP="00843582">
      <w:pPr>
        <w:spacing w:line="360" w:lineRule="auto"/>
        <w:ind w:left="426"/>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Im Rahmen der Ausarbeitung der teilräumlichen Konzepte (Stadtteil, Wohnquartier) sind die Maßnahmenvorschläge aus den gemeinsam von Wohnungsunternehmen und Kommune zu e</w:t>
      </w:r>
      <w:r>
        <w:rPr>
          <w:rFonts w:ascii="Arial" w:hAnsi="Arial"/>
          <w:sz w:val="20"/>
        </w:rPr>
        <w:t>r</w:t>
      </w:r>
      <w:r>
        <w:rPr>
          <w:rFonts w:ascii="Arial" w:hAnsi="Arial"/>
          <w:sz w:val="20"/>
        </w:rPr>
        <w:lastRenderedPageBreak/>
        <w:t>arbeitenden wohnungswirtschaftlichen/wohnungspolitischen Konzepte abzugleichen und umz</w:t>
      </w:r>
      <w:r>
        <w:rPr>
          <w:rFonts w:ascii="Arial" w:hAnsi="Arial"/>
          <w:sz w:val="20"/>
        </w:rPr>
        <w:t>u</w:t>
      </w:r>
      <w:r>
        <w:rPr>
          <w:rFonts w:ascii="Arial" w:hAnsi="Arial"/>
          <w:sz w:val="20"/>
        </w:rPr>
        <w:t>setzen</w:t>
      </w:r>
      <w:r w:rsidR="000B05CB">
        <w:rPr>
          <w:rFonts w:ascii="Arial" w:hAnsi="Arial"/>
          <w:sz w:val="20"/>
        </w:rPr>
        <w:t xml:space="preserve"> (Maßnahmen, Standort, Prioritäten, Reihenfolgen)</w:t>
      </w:r>
      <w:r>
        <w:rPr>
          <w:rFonts w:ascii="Arial" w:hAnsi="Arial"/>
          <w:sz w:val="20"/>
        </w:rPr>
        <w:t>.</w:t>
      </w:r>
    </w:p>
    <w:p w:rsidR="006B1EF9" w:rsidRDefault="006B1EF9" w:rsidP="00843582">
      <w:pPr>
        <w:spacing w:line="360" w:lineRule="auto"/>
        <w:ind w:left="426"/>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Überprüfung und ggf. Anpassung bestehender teilräumlicher Planungen, Konzepte und Projekte</w:t>
      </w:r>
    </w:p>
    <w:p w:rsidR="006B1EF9" w:rsidRDefault="006B1EF9" w:rsidP="00843582">
      <w:pPr>
        <w:spacing w:line="360" w:lineRule="auto"/>
        <w:jc w:val="both"/>
        <w:rPr>
          <w:rFonts w:ascii="Arial" w:hAnsi="Arial"/>
          <w:sz w:val="20"/>
        </w:rPr>
      </w:pPr>
    </w:p>
    <w:p w:rsidR="006B1EF9" w:rsidRDefault="006B1EF9" w:rsidP="00843582">
      <w:pPr>
        <w:spacing w:line="360" w:lineRule="auto"/>
        <w:ind w:left="426"/>
        <w:jc w:val="both"/>
        <w:rPr>
          <w:rFonts w:ascii="Arial" w:hAnsi="Arial"/>
          <w:sz w:val="20"/>
        </w:rPr>
      </w:pPr>
      <w:r>
        <w:rPr>
          <w:rFonts w:ascii="Arial" w:hAnsi="Arial"/>
          <w:sz w:val="20"/>
        </w:rPr>
        <w:t>Auf der teilräumlichen Ebene kann es notwendig sein, z.</w:t>
      </w:r>
      <w:r w:rsidR="0004483E">
        <w:rPr>
          <w:rFonts w:ascii="Arial" w:hAnsi="Arial"/>
          <w:sz w:val="20"/>
        </w:rPr>
        <w:t xml:space="preserve"> </w:t>
      </w:r>
      <w:r>
        <w:rPr>
          <w:rFonts w:ascii="Arial" w:hAnsi="Arial"/>
          <w:sz w:val="20"/>
        </w:rPr>
        <w:t>B. einen bestehenden oder in Aufste</w:t>
      </w:r>
      <w:r>
        <w:rPr>
          <w:rFonts w:ascii="Arial" w:hAnsi="Arial"/>
          <w:sz w:val="20"/>
        </w:rPr>
        <w:t>l</w:t>
      </w:r>
      <w:r>
        <w:rPr>
          <w:rFonts w:ascii="Arial" w:hAnsi="Arial"/>
          <w:sz w:val="20"/>
        </w:rPr>
        <w:t xml:space="preserve">lung befindlichen Bebauungsplan zu überarbeiten, Nutzungsdichten zu verändern, Bauflächen zu verringern oder Infrastrukturprojekte im Sinne des Stadtumbaus umzusteuern. </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Erarbeitung von Maßnahme-, Kosten- und Finanzierungsplänen für die teilräumlichen Stadtumbaukonzepte</w:t>
      </w:r>
    </w:p>
    <w:p w:rsidR="006B1EF9" w:rsidRDefault="006B1EF9" w:rsidP="00843582">
      <w:pPr>
        <w:spacing w:line="360" w:lineRule="auto"/>
        <w:jc w:val="both"/>
        <w:rPr>
          <w:rFonts w:ascii="Arial" w:hAnsi="Arial"/>
          <w:sz w:val="20"/>
        </w:rPr>
      </w:pPr>
    </w:p>
    <w:p w:rsidR="006B1EF9" w:rsidRDefault="006B1EF9" w:rsidP="00843582">
      <w:pPr>
        <w:pStyle w:val="Textkrper-Einzug2"/>
        <w:ind w:left="426"/>
      </w:pPr>
      <w:r>
        <w:t>Im Hinblick auf die Abstimmung und Steuerung des öffentlichen und privaten Mitteleinsatzes s</w:t>
      </w:r>
      <w:r>
        <w:t>o</w:t>
      </w:r>
      <w:r>
        <w:t>wie die etwaige Beantragung von Fördermitteln sind o.</w:t>
      </w:r>
      <w:r w:rsidR="0004483E">
        <w:t xml:space="preserve"> </w:t>
      </w:r>
      <w:r>
        <w:t>g. Pläne, die gewissermaßen den „Fah</w:t>
      </w:r>
      <w:r>
        <w:t>r</w:t>
      </w:r>
      <w:r>
        <w:t>plan“ für die konkrete investive Umsetzung des Konzeptes darstellen, unerlässlich. Sie stellen e</w:t>
      </w:r>
      <w:r>
        <w:t>i</w:t>
      </w:r>
      <w:r>
        <w:t>ne Voraussetzung für die Bewilligung von Fördermitteln dar und sind Grundlage der jährlichen Programmanmeldung von Städtebaufördermitteln.</w:t>
      </w:r>
    </w:p>
    <w:p w:rsidR="006B1EF9" w:rsidRDefault="006B1EF9" w:rsidP="00843582">
      <w:pPr>
        <w:spacing w:line="360" w:lineRule="auto"/>
        <w:jc w:val="both"/>
        <w:rPr>
          <w:rFonts w:ascii="Arial" w:hAnsi="Arial"/>
          <w:sz w:val="20"/>
        </w:rPr>
      </w:pPr>
    </w:p>
    <w:p w:rsidR="006B1EF9" w:rsidRDefault="006B1EF9" w:rsidP="00843582">
      <w:pPr>
        <w:numPr>
          <w:ilvl w:val="0"/>
          <w:numId w:val="5"/>
        </w:numPr>
        <w:tabs>
          <w:tab w:val="clear" w:pos="705"/>
          <w:tab w:val="num" w:pos="426"/>
        </w:tabs>
        <w:spacing w:line="360" w:lineRule="auto"/>
        <w:ind w:left="426" w:hanging="426"/>
        <w:jc w:val="both"/>
        <w:rPr>
          <w:rFonts w:ascii="Arial" w:hAnsi="Arial"/>
          <w:b/>
          <w:sz w:val="20"/>
        </w:rPr>
      </w:pPr>
      <w:r>
        <w:rPr>
          <w:rFonts w:ascii="Arial" w:hAnsi="Arial"/>
          <w:b/>
          <w:sz w:val="20"/>
        </w:rPr>
        <w:t>Darstellung der erwarteten und der beabsichtigten Wirkungen der Maßnahmen auf den Stadtteil und auf die Gesamtstadt</w:t>
      </w:r>
    </w:p>
    <w:p w:rsidR="006B1EF9" w:rsidRDefault="006B1EF9" w:rsidP="00843582">
      <w:pPr>
        <w:spacing w:line="360" w:lineRule="auto"/>
        <w:jc w:val="both"/>
        <w:rPr>
          <w:rFonts w:ascii="Arial" w:hAnsi="Arial"/>
          <w:sz w:val="20"/>
        </w:rPr>
      </w:pPr>
    </w:p>
    <w:p w:rsidR="006B1EF9" w:rsidRDefault="006B1EF9" w:rsidP="00843582">
      <w:pPr>
        <w:pStyle w:val="Textkrper-Zeileneinzug"/>
      </w:pPr>
      <w:r>
        <w:t>Die Kommune hat im Einzelnen darzulegen, welchen Beitrag sie von den beabsichtigten Ma</w:t>
      </w:r>
      <w:r>
        <w:t>ß</w:t>
      </w:r>
      <w:r>
        <w:t xml:space="preserve">nahmen zur Bewältigung der Anforderungen des Stadtumbaus erwartet und </w:t>
      </w:r>
      <w:r w:rsidR="004334E0" w:rsidRPr="004334E0">
        <w:t>soll</w:t>
      </w:r>
      <w:r w:rsidR="004334E0">
        <w:t xml:space="preserve"> </w:t>
      </w:r>
      <w:r>
        <w:t>dementspr</w:t>
      </w:r>
      <w:r>
        <w:t>e</w:t>
      </w:r>
      <w:r w:rsidR="004334E0">
        <w:t>chend</w:t>
      </w:r>
      <w:r w:rsidR="000B05CB">
        <w:t xml:space="preserve"> </w:t>
      </w:r>
      <w:r>
        <w:t>eine sachliche und zeitliche Priori</w:t>
      </w:r>
      <w:r w:rsidR="004334E0">
        <w:t>sierung der Maßnahmen vor</w:t>
      </w:r>
      <w:r>
        <w:t>nehmen.</w:t>
      </w:r>
    </w:p>
    <w:p w:rsidR="006B1EF9" w:rsidRDefault="006B1EF9" w:rsidP="00843582">
      <w:pPr>
        <w:numPr>
          <w:ilvl w:val="0"/>
          <w:numId w:val="8"/>
        </w:numPr>
        <w:tabs>
          <w:tab w:val="clear" w:pos="705"/>
          <w:tab w:val="num" w:pos="426"/>
        </w:tabs>
        <w:spacing w:line="360" w:lineRule="auto"/>
        <w:ind w:left="426" w:hanging="426"/>
        <w:jc w:val="both"/>
        <w:rPr>
          <w:rFonts w:ascii="Arial" w:hAnsi="Arial"/>
          <w:b/>
          <w:sz w:val="20"/>
        </w:rPr>
      </w:pPr>
      <w:r>
        <w:rPr>
          <w:rFonts w:ascii="Arial" w:hAnsi="Arial"/>
          <w:b/>
          <w:sz w:val="20"/>
        </w:rPr>
        <w:t xml:space="preserve">Verfahrenshinweise zu teilräumlichen </w:t>
      </w:r>
      <w:r w:rsidR="000B05CB">
        <w:rPr>
          <w:rFonts w:ascii="Arial" w:hAnsi="Arial"/>
          <w:b/>
          <w:sz w:val="20"/>
        </w:rPr>
        <w:t>Stadtumbauk</w:t>
      </w:r>
      <w:r>
        <w:rPr>
          <w:rFonts w:ascii="Arial" w:hAnsi="Arial"/>
          <w:b/>
          <w:sz w:val="20"/>
        </w:rPr>
        <w:t>onzepten:</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 xml:space="preserve">Die teilräumlichen </w:t>
      </w:r>
      <w:r w:rsidR="000B05CB">
        <w:rPr>
          <w:rFonts w:ascii="Arial" w:hAnsi="Arial"/>
          <w:sz w:val="20"/>
        </w:rPr>
        <w:t>Stadtumbauk</w:t>
      </w:r>
      <w:r>
        <w:rPr>
          <w:rFonts w:ascii="Arial" w:hAnsi="Arial"/>
          <w:sz w:val="20"/>
        </w:rPr>
        <w:t>onzepte</w:t>
      </w:r>
      <w:r w:rsidR="000B05CB">
        <w:rPr>
          <w:rFonts w:ascii="Arial" w:hAnsi="Arial"/>
          <w:sz w:val="20"/>
        </w:rPr>
        <w:t>, Quartiers- und Blockkonzepte</w:t>
      </w:r>
      <w:r>
        <w:rPr>
          <w:rFonts w:ascii="Arial" w:hAnsi="Arial"/>
          <w:sz w:val="20"/>
        </w:rPr>
        <w:t xml:space="preserve"> sind in enger Abstimmung mit den jeweiligen Grundeigentümern im Stadtteil, den Nutzern und Bewohnern zu erarbeiten. </w:t>
      </w:r>
    </w:p>
    <w:p w:rsidR="006B1EF9" w:rsidRDefault="0072086C" w:rsidP="00843582">
      <w:pPr>
        <w:spacing w:line="360" w:lineRule="auto"/>
        <w:jc w:val="both"/>
        <w:rPr>
          <w:rFonts w:ascii="Arial" w:hAnsi="Arial"/>
          <w:sz w:val="20"/>
        </w:rPr>
      </w:pPr>
      <w:r>
        <w:rPr>
          <w:rFonts w:ascii="Arial" w:hAnsi="Arial"/>
          <w:sz w:val="20"/>
        </w:rPr>
        <w:t>T</w:t>
      </w:r>
      <w:r w:rsidR="006B1EF9">
        <w:rPr>
          <w:rFonts w:ascii="Arial" w:hAnsi="Arial"/>
          <w:sz w:val="20"/>
        </w:rPr>
        <w:t xml:space="preserve">eilräumliche </w:t>
      </w:r>
      <w:r>
        <w:rPr>
          <w:rFonts w:ascii="Arial" w:hAnsi="Arial"/>
          <w:sz w:val="20"/>
        </w:rPr>
        <w:t>Stadtumbauk</w:t>
      </w:r>
      <w:r w:rsidR="006B1EF9">
        <w:rPr>
          <w:rFonts w:ascii="Arial" w:hAnsi="Arial"/>
          <w:sz w:val="20"/>
        </w:rPr>
        <w:t>onzept</w:t>
      </w:r>
      <w:r>
        <w:rPr>
          <w:rFonts w:ascii="Arial" w:hAnsi="Arial"/>
          <w:sz w:val="20"/>
        </w:rPr>
        <w:t>e</w:t>
      </w:r>
      <w:r w:rsidR="006B1EF9">
        <w:rPr>
          <w:rFonts w:ascii="Arial" w:hAnsi="Arial"/>
          <w:sz w:val="20"/>
        </w:rPr>
        <w:t xml:space="preserve"> </w:t>
      </w:r>
      <w:r>
        <w:rPr>
          <w:rFonts w:ascii="Arial" w:hAnsi="Arial"/>
          <w:sz w:val="20"/>
        </w:rPr>
        <w:t>sind</w:t>
      </w:r>
      <w:r w:rsidR="006B1EF9">
        <w:rPr>
          <w:rFonts w:ascii="Arial" w:hAnsi="Arial"/>
          <w:sz w:val="20"/>
        </w:rPr>
        <w:t xml:space="preserve"> gleichzeitig als Grundlage zur Einbindung von Stadtumba</w:t>
      </w:r>
      <w:r w:rsidR="006B1EF9">
        <w:rPr>
          <w:rFonts w:ascii="Arial" w:hAnsi="Arial"/>
          <w:sz w:val="20"/>
        </w:rPr>
        <w:t>u</w:t>
      </w:r>
      <w:r>
        <w:rPr>
          <w:rFonts w:ascii="Arial" w:hAnsi="Arial"/>
          <w:sz w:val="20"/>
        </w:rPr>
        <w:t>vorhaben</w:t>
      </w:r>
      <w:r w:rsidR="006B1EF9">
        <w:rPr>
          <w:rFonts w:ascii="Arial" w:hAnsi="Arial"/>
          <w:sz w:val="20"/>
        </w:rPr>
        <w:t xml:space="preserve"> in ein städtebauliches Gesamtkonzept, wie es auch bei der Beantragung von Mitteln nach dem Altschuldenhilfegesetz durch die Wohnungsunternehmen gefordert ist.</w:t>
      </w:r>
    </w:p>
    <w:p w:rsidR="006B1EF9" w:rsidRDefault="006B1EF9" w:rsidP="00843582">
      <w:pPr>
        <w:spacing w:line="360" w:lineRule="auto"/>
        <w:jc w:val="both"/>
        <w:rPr>
          <w:rFonts w:ascii="Arial" w:hAnsi="Arial"/>
          <w:sz w:val="20"/>
        </w:rPr>
      </w:pPr>
    </w:p>
    <w:p w:rsidR="006B1EF9" w:rsidRDefault="006B1EF9" w:rsidP="00843582">
      <w:pPr>
        <w:spacing w:line="360" w:lineRule="auto"/>
        <w:jc w:val="both"/>
        <w:rPr>
          <w:rFonts w:ascii="Arial" w:hAnsi="Arial"/>
          <w:sz w:val="20"/>
        </w:rPr>
      </w:pPr>
      <w:r>
        <w:rPr>
          <w:rFonts w:ascii="Arial" w:hAnsi="Arial"/>
          <w:sz w:val="20"/>
        </w:rPr>
        <w:t>Wo dies sinnvoll und möglich ist, sollen Wettbewerbsverfahren zur Erlangung innovativer städtebaul</w:t>
      </w:r>
      <w:r>
        <w:rPr>
          <w:rFonts w:ascii="Arial" w:hAnsi="Arial"/>
          <w:sz w:val="20"/>
        </w:rPr>
        <w:t>i</w:t>
      </w:r>
      <w:r>
        <w:rPr>
          <w:rFonts w:ascii="Arial" w:hAnsi="Arial"/>
          <w:sz w:val="20"/>
        </w:rPr>
        <w:t>cher und stadtgestalterischer Lösungen durchgeführt werden.</w:t>
      </w:r>
    </w:p>
    <w:sectPr w:rsidR="006B1EF9">
      <w:headerReference w:type="even" r:id="rId8"/>
      <w:headerReference w:type="default" r:id="rId9"/>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0AC" w:rsidRDefault="007230AC">
      <w:r>
        <w:separator/>
      </w:r>
    </w:p>
  </w:endnote>
  <w:endnote w:type="continuationSeparator" w:id="0">
    <w:p w:rsidR="007230AC" w:rsidRDefault="00723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0AC" w:rsidRDefault="007230AC">
      <w:r>
        <w:separator/>
      </w:r>
    </w:p>
  </w:footnote>
  <w:footnote w:type="continuationSeparator" w:id="0">
    <w:p w:rsidR="007230AC" w:rsidRDefault="00723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0AC" w:rsidRDefault="007230AC">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6</w:t>
    </w:r>
    <w:r>
      <w:rPr>
        <w:rStyle w:val="Seitenzahl"/>
      </w:rPr>
      <w:fldChar w:fldCharType="end"/>
    </w:r>
  </w:p>
  <w:p w:rsidR="007230AC" w:rsidRDefault="007230AC">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0AC" w:rsidRDefault="007230AC" w:rsidP="00CB3827">
    <w:pPr>
      <w:spacing w:line="360" w:lineRule="auto"/>
      <w:jc w:val="right"/>
      <w:rPr>
        <w:rFonts w:ascii="Arial" w:hAnsi="Arial"/>
        <w:sz w:val="20"/>
      </w:rPr>
    </w:pPr>
    <w:r>
      <w:rPr>
        <w:rFonts w:ascii="Arial" w:hAnsi="Arial"/>
        <w:sz w:val="20"/>
      </w:rPr>
      <w:t xml:space="preserve">ThStBauFR </w:t>
    </w:r>
    <w:r w:rsidRPr="00F56C86">
      <w:rPr>
        <w:rFonts w:ascii="Arial" w:hAnsi="Arial"/>
        <w:sz w:val="20"/>
      </w:rPr>
      <w:t xml:space="preserve">Anlage </w:t>
    </w:r>
    <w:r>
      <w:rPr>
        <w:rFonts w:ascii="Arial" w:hAnsi="Arial"/>
        <w:sz w:val="20"/>
      </w:rPr>
      <w:t>9 (</w:t>
    </w:r>
    <w:r w:rsidRPr="00CB3827">
      <w:rPr>
        <w:rStyle w:val="Seitenzahl"/>
        <w:rFonts w:ascii="Arial" w:hAnsi="Arial" w:cs="Arial"/>
        <w:sz w:val="20"/>
      </w:rPr>
      <w:fldChar w:fldCharType="begin"/>
    </w:r>
    <w:r w:rsidRPr="00CB3827">
      <w:rPr>
        <w:rStyle w:val="Seitenzahl"/>
        <w:rFonts w:ascii="Arial" w:hAnsi="Arial" w:cs="Arial"/>
        <w:sz w:val="20"/>
      </w:rPr>
      <w:instrText xml:space="preserve"> PAGE </w:instrText>
    </w:r>
    <w:r w:rsidRPr="00CB3827">
      <w:rPr>
        <w:rStyle w:val="Seitenzahl"/>
        <w:rFonts w:ascii="Arial" w:hAnsi="Arial" w:cs="Arial"/>
        <w:sz w:val="20"/>
      </w:rPr>
      <w:fldChar w:fldCharType="separate"/>
    </w:r>
    <w:r w:rsidR="00CB34D8">
      <w:rPr>
        <w:rStyle w:val="Seitenzahl"/>
        <w:rFonts w:ascii="Arial" w:hAnsi="Arial" w:cs="Arial"/>
        <w:noProof/>
        <w:sz w:val="20"/>
      </w:rPr>
      <w:t>1</w:t>
    </w:r>
    <w:r w:rsidRPr="00CB3827">
      <w:rPr>
        <w:rStyle w:val="Seitenzahl"/>
        <w:rFonts w:ascii="Arial" w:hAnsi="Arial" w:cs="Arial"/>
        <w:sz w:val="20"/>
      </w:rPr>
      <w:fldChar w:fldCharType="end"/>
    </w:r>
    <w:r>
      <w:rPr>
        <w:rFonts w:ascii="Arial" w:hAnsi="Arial"/>
        <w:sz w:val="20"/>
      </w:rPr>
      <w:t>)</w:t>
    </w:r>
  </w:p>
  <w:p w:rsidR="007230AC" w:rsidRDefault="007230AC" w:rsidP="00CB3827">
    <w:pPr>
      <w:pStyle w:val="Kopfzeile"/>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D4888"/>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
    <w:nsid w:val="2E9C4CE6"/>
    <w:multiLevelType w:val="singleLevel"/>
    <w:tmpl w:val="9348AC12"/>
    <w:lvl w:ilvl="0">
      <w:start w:val="5"/>
      <w:numFmt w:val="bullet"/>
      <w:lvlText w:val=""/>
      <w:lvlJc w:val="left"/>
      <w:pPr>
        <w:tabs>
          <w:tab w:val="num" w:pos="705"/>
        </w:tabs>
        <w:ind w:left="705" w:hanging="705"/>
      </w:pPr>
      <w:rPr>
        <w:rFonts w:ascii="Wingdings" w:hAnsi="Wingdings" w:hint="default"/>
        <w:sz w:val="32"/>
      </w:rPr>
    </w:lvl>
  </w:abstractNum>
  <w:abstractNum w:abstractNumId="2">
    <w:nsid w:val="30E46A3B"/>
    <w:multiLevelType w:val="singleLevel"/>
    <w:tmpl w:val="04070005"/>
    <w:lvl w:ilvl="0">
      <w:start w:val="1"/>
      <w:numFmt w:val="bullet"/>
      <w:lvlText w:val=""/>
      <w:lvlJc w:val="left"/>
      <w:pPr>
        <w:tabs>
          <w:tab w:val="num" w:pos="1070"/>
        </w:tabs>
        <w:ind w:left="1070" w:hanging="360"/>
      </w:pPr>
      <w:rPr>
        <w:rFonts w:ascii="Wingdings" w:hAnsi="Wingdings" w:hint="default"/>
      </w:rPr>
    </w:lvl>
  </w:abstractNum>
  <w:abstractNum w:abstractNumId="3">
    <w:nsid w:val="3AAC1F0E"/>
    <w:multiLevelType w:val="singleLevel"/>
    <w:tmpl w:val="484273EC"/>
    <w:lvl w:ilvl="0">
      <w:start w:val="5"/>
      <w:numFmt w:val="bullet"/>
      <w:lvlText w:val=""/>
      <w:lvlJc w:val="left"/>
      <w:pPr>
        <w:tabs>
          <w:tab w:val="num" w:pos="705"/>
        </w:tabs>
        <w:ind w:left="705" w:hanging="705"/>
      </w:pPr>
      <w:rPr>
        <w:rFonts w:ascii="Wingdings" w:hAnsi="Wingdings" w:hint="default"/>
      </w:rPr>
    </w:lvl>
  </w:abstractNum>
  <w:abstractNum w:abstractNumId="4">
    <w:nsid w:val="42D63FE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5">
    <w:nsid w:val="52E97DC1"/>
    <w:multiLevelType w:val="singleLevel"/>
    <w:tmpl w:val="484273EC"/>
    <w:lvl w:ilvl="0">
      <w:start w:val="5"/>
      <w:numFmt w:val="bullet"/>
      <w:lvlText w:val=""/>
      <w:lvlJc w:val="left"/>
      <w:pPr>
        <w:tabs>
          <w:tab w:val="num" w:pos="705"/>
        </w:tabs>
        <w:ind w:left="705" w:hanging="705"/>
      </w:pPr>
      <w:rPr>
        <w:rFonts w:ascii="Wingdings" w:hAnsi="Wingdings" w:hint="default"/>
      </w:rPr>
    </w:lvl>
  </w:abstractNum>
  <w:abstractNum w:abstractNumId="6">
    <w:nsid w:val="68DC04C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7">
    <w:nsid w:val="74331AE5"/>
    <w:multiLevelType w:val="multilevel"/>
    <w:tmpl w:val="C0B213A8"/>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7"/>
  </w:num>
  <w:num w:numId="2">
    <w:abstractNumId w:val="0"/>
  </w:num>
  <w:num w:numId="3">
    <w:abstractNumId w:val="4"/>
  </w:num>
  <w:num w:numId="4">
    <w:abstractNumId w:val="6"/>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XZnvqpLutIXgSDjow2BsVSm2KR0=" w:salt="CuRQfliWagloK682vGGN3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061C"/>
    <w:rsid w:val="0004483E"/>
    <w:rsid w:val="00063475"/>
    <w:rsid w:val="000A24BD"/>
    <w:rsid w:val="000B0235"/>
    <w:rsid w:val="000B05CB"/>
    <w:rsid w:val="000C5835"/>
    <w:rsid w:val="000E46B8"/>
    <w:rsid w:val="001013E4"/>
    <w:rsid w:val="00137C82"/>
    <w:rsid w:val="001B7326"/>
    <w:rsid w:val="001E19D9"/>
    <w:rsid w:val="00204805"/>
    <w:rsid w:val="0020572C"/>
    <w:rsid w:val="00244305"/>
    <w:rsid w:val="00286DCE"/>
    <w:rsid w:val="003204CA"/>
    <w:rsid w:val="00367E4F"/>
    <w:rsid w:val="003742AE"/>
    <w:rsid w:val="0038061C"/>
    <w:rsid w:val="003B6F58"/>
    <w:rsid w:val="004114DB"/>
    <w:rsid w:val="00413055"/>
    <w:rsid w:val="004334E0"/>
    <w:rsid w:val="00465688"/>
    <w:rsid w:val="0047763E"/>
    <w:rsid w:val="004879EF"/>
    <w:rsid w:val="00490C05"/>
    <w:rsid w:val="0050034C"/>
    <w:rsid w:val="0050106F"/>
    <w:rsid w:val="005115FC"/>
    <w:rsid w:val="00541E9A"/>
    <w:rsid w:val="0054408B"/>
    <w:rsid w:val="005754EA"/>
    <w:rsid w:val="00583492"/>
    <w:rsid w:val="00585326"/>
    <w:rsid w:val="00587295"/>
    <w:rsid w:val="005F44AB"/>
    <w:rsid w:val="005F5AC7"/>
    <w:rsid w:val="00607155"/>
    <w:rsid w:val="006222C0"/>
    <w:rsid w:val="0066168A"/>
    <w:rsid w:val="006B1EF9"/>
    <w:rsid w:val="006C7899"/>
    <w:rsid w:val="006E57CD"/>
    <w:rsid w:val="006E7164"/>
    <w:rsid w:val="0072086C"/>
    <w:rsid w:val="007230AC"/>
    <w:rsid w:val="0072468B"/>
    <w:rsid w:val="00735163"/>
    <w:rsid w:val="0074637C"/>
    <w:rsid w:val="007B1544"/>
    <w:rsid w:val="007C54EB"/>
    <w:rsid w:val="007D5A69"/>
    <w:rsid w:val="007E6960"/>
    <w:rsid w:val="007F101A"/>
    <w:rsid w:val="007F5931"/>
    <w:rsid w:val="00814EE9"/>
    <w:rsid w:val="008150F3"/>
    <w:rsid w:val="008263CA"/>
    <w:rsid w:val="00833EEE"/>
    <w:rsid w:val="0084018E"/>
    <w:rsid w:val="00843582"/>
    <w:rsid w:val="008723B0"/>
    <w:rsid w:val="008B353E"/>
    <w:rsid w:val="00902880"/>
    <w:rsid w:val="00916E00"/>
    <w:rsid w:val="00964E3C"/>
    <w:rsid w:val="009F56B7"/>
    <w:rsid w:val="00A271C4"/>
    <w:rsid w:val="00A4617A"/>
    <w:rsid w:val="00B0592F"/>
    <w:rsid w:val="00B3249F"/>
    <w:rsid w:val="00B50633"/>
    <w:rsid w:val="00B5181B"/>
    <w:rsid w:val="00B77550"/>
    <w:rsid w:val="00B81A53"/>
    <w:rsid w:val="00B82308"/>
    <w:rsid w:val="00B9329A"/>
    <w:rsid w:val="00B93F1D"/>
    <w:rsid w:val="00BB3799"/>
    <w:rsid w:val="00BC0DC2"/>
    <w:rsid w:val="00BE25D3"/>
    <w:rsid w:val="00C143B7"/>
    <w:rsid w:val="00C32BED"/>
    <w:rsid w:val="00C71268"/>
    <w:rsid w:val="00C820E3"/>
    <w:rsid w:val="00C84726"/>
    <w:rsid w:val="00CB0334"/>
    <w:rsid w:val="00CB34D8"/>
    <w:rsid w:val="00CB3827"/>
    <w:rsid w:val="00CC2060"/>
    <w:rsid w:val="00CD7BA3"/>
    <w:rsid w:val="00CF41CB"/>
    <w:rsid w:val="00D00B6D"/>
    <w:rsid w:val="00D60BB8"/>
    <w:rsid w:val="00DE7410"/>
    <w:rsid w:val="00E14948"/>
    <w:rsid w:val="00EF59AE"/>
    <w:rsid w:val="00F009B9"/>
    <w:rsid w:val="00F024EA"/>
    <w:rsid w:val="00F25D27"/>
    <w:rsid w:val="00F340B9"/>
    <w:rsid w:val="00F56C86"/>
    <w:rsid w:val="00F64E5A"/>
    <w:rsid w:val="00FB5E9F"/>
    <w:rsid w:val="00FB7B83"/>
    <w:rsid w:val="00FE2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pPr>
      <w:spacing w:line="360" w:lineRule="auto"/>
      <w:ind w:left="426"/>
      <w:jc w:val="both"/>
    </w:pPr>
    <w:rPr>
      <w:rFonts w:ascii="Arial" w:hAnsi="Arial"/>
      <w:sz w:val="20"/>
    </w:rPr>
  </w:style>
  <w:style w:type="paragraph" w:styleId="Textkrper-Einzug2">
    <w:name w:val="Body Text Indent 2"/>
    <w:basedOn w:val="Standard"/>
    <w:pPr>
      <w:spacing w:line="360" w:lineRule="auto"/>
      <w:ind w:left="705"/>
      <w:jc w:val="both"/>
    </w:pPr>
    <w:rPr>
      <w:rFonts w:ascii="Arial" w:hAnsi="Arial"/>
      <w:sz w:val="20"/>
    </w:rPr>
  </w:style>
  <w:style w:type="character" w:styleId="Kommentarzeichen">
    <w:name w:val="annotation reference"/>
    <w:rsid w:val="00CD7BA3"/>
    <w:rPr>
      <w:sz w:val="16"/>
      <w:szCs w:val="16"/>
    </w:rPr>
  </w:style>
  <w:style w:type="paragraph" w:styleId="Kommentartext">
    <w:name w:val="annotation text"/>
    <w:basedOn w:val="Standard"/>
    <w:link w:val="KommentartextZchn"/>
    <w:rsid w:val="00CD7BA3"/>
    <w:rPr>
      <w:sz w:val="20"/>
    </w:rPr>
  </w:style>
  <w:style w:type="character" w:customStyle="1" w:styleId="KommentartextZchn">
    <w:name w:val="Kommentartext Zchn"/>
    <w:basedOn w:val="Absatz-Standardschriftart"/>
    <w:link w:val="Kommentartext"/>
    <w:rsid w:val="00CD7BA3"/>
  </w:style>
  <w:style w:type="paragraph" w:styleId="Kommentarthema">
    <w:name w:val="annotation subject"/>
    <w:basedOn w:val="Kommentartext"/>
    <w:next w:val="Kommentartext"/>
    <w:link w:val="KommentarthemaZchn"/>
    <w:rsid w:val="00CD7BA3"/>
    <w:rPr>
      <w:b/>
      <w:bCs/>
    </w:rPr>
  </w:style>
  <w:style w:type="character" w:customStyle="1" w:styleId="KommentarthemaZchn">
    <w:name w:val="Kommentarthema Zchn"/>
    <w:link w:val="Kommentarthema"/>
    <w:rsid w:val="00CD7B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A8F2B294.dotm</Template>
  <TotalTime>0</TotalTime>
  <Pages>8</Pages>
  <Words>2726</Words>
  <Characters>17179</Characters>
  <Application>Microsoft Office Word</Application>
  <DocSecurity>8</DocSecurity>
  <Lines>143</Lines>
  <Paragraphs>39</Paragraphs>
  <ScaleCrop>false</ScaleCrop>
  <HeadingPairs>
    <vt:vector size="2" baseType="variant">
      <vt:variant>
        <vt:lpstr>Titel</vt:lpstr>
      </vt:variant>
      <vt:variant>
        <vt:i4>1</vt:i4>
      </vt:variant>
    </vt:vector>
  </HeadingPairs>
  <TitlesOfParts>
    <vt:vector size="1" baseType="lpstr">
      <vt:lpstr>Leitfaden</vt:lpstr>
    </vt:vector>
  </TitlesOfParts>
  <Company>Thüringer Innenministerium</Company>
  <LinksUpToDate>false</LinksUpToDate>
  <CharactersWithSpaces>19866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Leitfaden</dc:title>
  <dc:creator>7_Herrmann</dc:creator>
  <cp:lastModifiedBy>TMIL Thein, Diana</cp:lastModifiedBy>
  <cp:revision>5</cp:revision>
  <cp:lastPrinted>2016-01-06T09:44:00Z</cp:lastPrinted>
  <dcterms:created xsi:type="dcterms:W3CDTF">2019-06-27T06:16:00Z</dcterms:created>
  <dcterms:modified xsi:type="dcterms:W3CDTF">2019-07-02T05:35:00Z</dcterms:modified>
</cp:coreProperties>
</file>